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86D" w:rsidRPr="00802333" w:rsidRDefault="008A586D" w:rsidP="00802333">
      <w:pPr>
        <w:tabs>
          <w:tab w:val="left" w:pos="720"/>
        </w:tabs>
        <w:jc w:val="center"/>
        <w:rPr>
          <w:rFonts w:ascii="Arial" w:eastAsiaTheme="minorEastAsia" w:hAnsi="Arial" w:cs="Arial"/>
          <w:sz w:val="28"/>
          <w:szCs w:val="28"/>
        </w:rPr>
      </w:pPr>
      <w:r w:rsidRPr="00802333">
        <w:rPr>
          <w:rFonts w:ascii="Arial" w:eastAsiaTheme="minorEastAsia" w:hAnsi="Arial" w:cs="Arial"/>
          <w:sz w:val="28"/>
          <w:szCs w:val="28"/>
        </w:rPr>
        <w:t>“</w:t>
      </w:r>
      <w:r w:rsidRPr="00802333">
        <w:rPr>
          <w:rFonts w:ascii="Arial" w:eastAsiaTheme="minorEastAsia" w:hAnsi="Arial" w:cs="Arial"/>
          <w:sz w:val="28"/>
          <w:szCs w:val="28"/>
        </w:rPr>
        <w:t>十三五</w:t>
      </w:r>
      <w:r w:rsidRPr="00802333">
        <w:rPr>
          <w:rFonts w:ascii="Arial" w:eastAsiaTheme="minorEastAsia" w:hAnsi="Arial" w:cs="Arial"/>
          <w:sz w:val="28"/>
          <w:szCs w:val="28"/>
        </w:rPr>
        <w:t>”</w:t>
      </w:r>
      <w:r w:rsidRPr="00802333">
        <w:rPr>
          <w:rFonts w:ascii="Arial" w:eastAsiaTheme="minorEastAsia" w:hAnsi="Arial" w:cs="Arial"/>
          <w:sz w:val="28"/>
          <w:szCs w:val="28"/>
        </w:rPr>
        <w:t>节能环保产业发展规划</w:t>
      </w:r>
      <w:bookmarkStart w:id="0" w:name="_GoBack"/>
      <w:bookmarkEnd w:id="0"/>
    </w:p>
    <w:p w:rsidR="003749F8" w:rsidRPr="00802333" w:rsidRDefault="003749F8" w:rsidP="00802333">
      <w:pPr>
        <w:tabs>
          <w:tab w:val="left" w:pos="720"/>
        </w:tabs>
        <w:ind w:firstLineChars="200" w:firstLine="480"/>
        <w:rPr>
          <w:rFonts w:ascii="Arial" w:eastAsiaTheme="minorEastAsia" w:hAnsi="Arial" w:cs="Arial"/>
          <w:sz w:val="24"/>
          <w:szCs w:val="24"/>
        </w:rPr>
      </w:pPr>
      <w:r w:rsidRPr="00802333">
        <w:rPr>
          <w:rFonts w:ascii="Arial" w:eastAsiaTheme="minorEastAsia" w:hAnsi="Arial" w:cs="Arial"/>
          <w:sz w:val="24"/>
          <w:szCs w:val="24"/>
        </w:rPr>
        <w:t>发展节能环保产业，是培育发展新动能、提升绿色竞争力的重大举措，是补齐资源环境短板、改善生态环境质量的重要支撑，是推进生态文明建设、建设美丽中国的客观要求。为加快将节能环保产业培育成我国国民经济的支柱产业，根据《国民经济和社会发展第十三个五年规划纲要》，制定本规划。</w:t>
      </w:r>
    </w:p>
    <w:p w:rsidR="003749F8" w:rsidRPr="00802333" w:rsidRDefault="008A586D" w:rsidP="00802333">
      <w:pPr>
        <w:pStyle w:val="ListParagraph"/>
        <w:tabs>
          <w:tab w:val="left" w:pos="720"/>
          <w:tab w:val="left" w:pos="1134"/>
        </w:tabs>
        <w:ind w:firstLineChars="240" w:firstLine="576"/>
        <w:outlineLvl w:val="0"/>
        <w:rPr>
          <w:rFonts w:ascii="Arial" w:eastAsiaTheme="minorEastAsia" w:hAnsi="Arial" w:cs="Arial"/>
          <w:sz w:val="24"/>
          <w:szCs w:val="24"/>
        </w:rPr>
      </w:pPr>
      <w:bookmarkStart w:id="1" w:name="_Toc461457437"/>
      <w:r w:rsidRPr="00802333">
        <w:rPr>
          <w:rFonts w:ascii="Arial" w:eastAsiaTheme="minorEastAsia" w:hAnsi="Arial" w:cs="Arial"/>
          <w:sz w:val="24"/>
          <w:szCs w:val="24"/>
        </w:rPr>
        <w:t>一、</w:t>
      </w:r>
      <w:r w:rsidR="003749F8" w:rsidRPr="00802333">
        <w:rPr>
          <w:rFonts w:ascii="Arial" w:eastAsiaTheme="minorEastAsia" w:hAnsi="Arial" w:cs="Arial"/>
          <w:sz w:val="24"/>
          <w:szCs w:val="24"/>
        </w:rPr>
        <w:t>发展基础</w:t>
      </w:r>
      <w:bookmarkEnd w:id="1"/>
    </w:p>
    <w:p w:rsidR="003749F8" w:rsidRPr="00802333" w:rsidRDefault="003749F8" w:rsidP="00802333">
      <w:pPr>
        <w:tabs>
          <w:tab w:val="left" w:pos="720"/>
        </w:tabs>
        <w:ind w:firstLineChars="200" w:firstLine="480"/>
        <w:rPr>
          <w:rFonts w:ascii="Arial" w:eastAsiaTheme="minorEastAsia" w:hAnsi="Arial" w:cs="Arial"/>
          <w:sz w:val="24"/>
          <w:szCs w:val="24"/>
        </w:rPr>
      </w:pPr>
      <w:r w:rsidRPr="00802333">
        <w:rPr>
          <w:rFonts w:ascii="Arial" w:eastAsiaTheme="minorEastAsia" w:hAnsi="Arial" w:cs="Arial"/>
          <w:sz w:val="24"/>
          <w:szCs w:val="24"/>
        </w:rPr>
        <w:t>“</w:t>
      </w:r>
      <w:r w:rsidRPr="00802333">
        <w:rPr>
          <w:rFonts w:ascii="Arial" w:eastAsiaTheme="minorEastAsia" w:hAnsi="Arial" w:cs="Arial"/>
          <w:sz w:val="24"/>
          <w:szCs w:val="24"/>
        </w:rPr>
        <w:t>十二五</w:t>
      </w:r>
      <w:r w:rsidRPr="00802333">
        <w:rPr>
          <w:rFonts w:ascii="Arial" w:eastAsiaTheme="minorEastAsia" w:hAnsi="Arial" w:cs="Arial"/>
          <w:sz w:val="24"/>
          <w:szCs w:val="24"/>
        </w:rPr>
        <w:t>”</w:t>
      </w:r>
      <w:r w:rsidRPr="00802333">
        <w:rPr>
          <w:rFonts w:ascii="Arial" w:eastAsiaTheme="minorEastAsia" w:hAnsi="Arial" w:cs="Arial"/>
          <w:sz w:val="24"/>
          <w:szCs w:val="24"/>
        </w:rPr>
        <w:t>期间，在国家一系列政策支持和全社会共同努力下，我国节能环保产业发展取得显著成效。产业规模快速扩大，</w:t>
      </w:r>
      <w:r w:rsidRPr="00802333">
        <w:rPr>
          <w:rFonts w:ascii="Arial" w:eastAsiaTheme="minorEastAsia" w:hAnsi="Arial" w:cs="Arial"/>
          <w:sz w:val="24"/>
          <w:szCs w:val="24"/>
        </w:rPr>
        <w:t>2015</w:t>
      </w:r>
      <w:r w:rsidRPr="00802333">
        <w:rPr>
          <w:rFonts w:ascii="Arial" w:eastAsiaTheme="minorEastAsia" w:hAnsi="Arial" w:cs="Arial"/>
          <w:sz w:val="24"/>
          <w:szCs w:val="24"/>
        </w:rPr>
        <w:t>年产值约</w:t>
      </w:r>
      <w:r w:rsidRPr="00802333">
        <w:rPr>
          <w:rFonts w:ascii="Arial" w:eastAsiaTheme="minorEastAsia" w:hAnsi="Arial" w:cs="Arial"/>
          <w:sz w:val="24"/>
          <w:szCs w:val="24"/>
        </w:rPr>
        <w:t>4.5</w:t>
      </w:r>
      <w:r w:rsidRPr="00802333">
        <w:rPr>
          <w:rFonts w:ascii="Arial" w:eastAsiaTheme="minorEastAsia" w:hAnsi="Arial" w:cs="Arial"/>
          <w:sz w:val="24"/>
          <w:szCs w:val="24"/>
        </w:rPr>
        <w:t>万亿元，从业人数达</w:t>
      </w:r>
      <w:r w:rsidRPr="00802333">
        <w:rPr>
          <w:rFonts w:ascii="Arial" w:eastAsiaTheme="minorEastAsia" w:hAnsi="Arial" w:cs="Arial"/>
          <w:sz w:val="24"/>
          <w:szCs w:val="24"/>
        </w:rPr>
        <w:t>3000</w:t>
      </w:r>
      <w:r w:rsidRPr="00802333">
        <w:rPr>
          <w:rFonts w:ascii="Arial" w:eastAsiaTheme="minorEastAsia" w:hAnsi="Arial" w:cs="Arial"/>
          <w:sz w:val="24"/>
          <w:szCs w:val="24"/>
        </w:rPr>
        <w:t>多万。技术装备水平大幅提升，高效燃煤锅炉、高效电机、膜生物反应器、高压压滤机等装备技术水平国际领先，燃煤机组超低排放、煤炭清洁高效加工及利用、再制造等技术取得重大突破，拥有世界一流的除尘脱硫、生活污水处理、余热余压利用、绿色照明等装备供给能力。产业集中度明显提高，涌现出</w:t>
      </w:r>
      <w:r w:rsidRPr="00802333">
        <w:rPr>
          <w:rFonts w:ascii="Arial" w:eastAsiaTheme="minorEastAsia" w:hAnsi="Arial" w:cs="Arial"/>
          <w:sz w:val="24"/>
          <w:szCs w:val="24"/>
        </w:rPr>
        <w:t>70</w:t>
      </w:r>
      <w:r w:rsidRPr="00802333">
        <w:rPr>
          <w:rFonts w:ascii="Arial" w:eastAsiaTheme="minorEastAsia" w:hAnsi="Arial" w:cs="Arial"/>
          <w:sz w:val="24"/>
          <w:szCs w:val="24"/>
        </w:rPr>
        <w:t>余家年营业收入超过</w:t>
      </w:r>
      <w:r w:rsidRPr="00802333">
        <w:rPr>
          <w:rFonts w:ascii="Arial" w:eastAsiaTheme="minorEastAsia" w:hAnsi="Arial" w:cs="Arial"/>
          <w:sz w:val="24"/>
          <w:szCs w:val="24"/>
        </w:rPr>
        <w:t>10</w:t>
      </w:r>
      <w:r w:rsidRPr="00802333">
        <w:rPr>
          <w:rFonts w:ascii="Arial" w:eastAsiaTheme="minorEastAsia" w:hAnsi="Arial" w:cs="Arial"/>
          <w:sz w:val="24"/>
          <w:szCs w:val="24"/>
        </w:rPr>
        <w:t>亿元的节能环保龙头企业，形成了一批节能环保产业基地。节能环保服务业保持良好发展势头，合同能源管理、环境污染第三方治理等服务模式得到广泛应用，一批生产制造型企业快速向生产服务型企业转变。</w:t>
      </w:r>
    </w:p>
    <w:p w:rsidR="003749F8" w:rsidRPr="00802333" w:rsidRDefault="003749F8" w:rsidP="00802333">
      <w:pPr>
        <w:tabs>
          <w:tab w:val="left" w:pos="720"/>
        </w:tabs>
        <w:ind w:firstLineChars="200" w:firstLine="480"/>
        <w:rPr>
          <w:rFonts w:ascii="Arial" w:eastAsiaTheme="minorEastAsia" w:hAnsi="Arial" w:cs="Arial"/>
          <w:sz w:val="24"/>
          <w:szCs w:val="24"/>
        </w:rPr>
      </w:pPr>
      <w:r w:rsidRPr="00802333">
        <w:rPr>
          <w:rFonts w:ascii="Arial" w:eastAsiaTheme="minorEastAsia" w:hAnsi="Arial" w:cs="Arial"/>
          <w:sz w:val="24"/>
          <w:szCs w:val="24"/>
        </w:rPr>
        <w:t>同时，我国节能环保产业发展还存在不少困难和问题，突出表现在：自主创新能力不强，缺乏基础性、开拓性、颠覆性技术创新，部分关键设备和核心零部件受制于人，垃圾渗滤液处理、高盐工业废水处理、能量系统优化等难点技术有待突破，高端技术装备供给能力不强。市场秩序不规范，环境基础设施建设等领域恶性竞争问题突出，部分地区地方保护现象严重、市场竞争不充分，产品能效、水效虚标屡禁不止，部分落后低效技术装备对中高端产品形成市场挤压。节能环保服务业违约现象增多，纠纷处理尚未建立机制性安排。制度体系不完善，节能环保标准建设滞后，税收优惠政策有待进一步落实，企业融资难、融资贵问题突出，绿色消费缺乏有力引导。</w:t>
      </w:r>
    </w:p>
    <w:p w:rsidR="003749F8" w:rsidRPr="00802333" w:rsidRDefault="003749F8" w:rsidP="00802333">
      <w:pPr>
        <w:tabs>
          <w:tab w:val="left" w:pos="720"/>
        </w:tabs>
        <w:ind w:firstLineChars="200" w:firstLine="480"/>
        <w:rPr>
          <w:rFonts w:ascii="Arial" w:eastAsiaTheme="minorEastAsia" w:hAnsi="Arial" w:cs="Arial"/>
          <w:sz w:val="24"/>
          <w:szCs w:val="24"/>
        </w:rPr>
      </w:pPr>
      <w:r w:rsidRPr="00802333">
        <w:rPr>
          <w:rFonts w:ascii="Arial" w:eastAsiaTheme="minorEastAsia" w:hAnsi="Arial" w:cs="Arial"/>
          <w:sz w:val="24"/>
          <w:szCs w:val="24"/>
        </w:rPr>
        <w:t>提高资源利用效率、保护和改善生态环境，是人类社会发展的永恒主题，是我国发展面临的紧迫任务。我国资源环境形势严峻，有世界上最强烈的环境改善诉求，有最大的节能环保市场，有良好的产业发展基础，发展节能环保产业大有可为。要紧紧抓住历史机遇，推动节能环保产业和传统产业融合发展，做好存量的绿色化改造和增量的绿色化构建，提升经济整体的绿色竞争力，促进经济社会发展绿色转型，以最少的成本取得更大的环境和社会效益。</w:t>
      </w:r>
    </w:p>
    <w:p w:rsidR="003749F8" w:rsidRPr="00802333" w:rsidRDefault="008A586D" w:rsidP="00802333">
      <w:pPr>
        <w:pStyle w:val="ListParagraph"/>
        <w:tabs>
          <w:tab w:val="left" w:pos="720"/>
          <w:tab w:val="left" w:pos="1134"/>
        </w:tabs>
        <w:ind w:firstLineChars="210" w:firstLine="504"/>
        <w:outlineLvl w:val="0"/>
        <w:rPr>
          <w:rFonts w:ascii="Arial" w:eastAsiaTheme="minorEastAsia" w:hAnsi="Arial" w:cs="Arial"/>
          <w:sz w:val="24"/>
          <w:szCs w:val="24"/>
        </w:rPr>
      </w:pPr>
      <w:bookmarkStart w:id="2" w:name="_Toc461457438"/>
      <w:r w:rsidRPr="00802333">
        <w:rPr>
          <w:rFonts w:ascii="Arial" w:eastAsiaTheme="minorEastAsia" w:hAnsi="Arial" w:cs="Arial"/>
          <w:sz w:val="24"/>
          <w:szCs w:val="24"/>
        </w:rPr>
        <w:t>二、</w:t>
      </w:r>
      <w:r w:rsidR="003749F8" w:rsidRPr="00802333">
        <w:rPr>
          <w:rFonts w:ascii="Arial" w:eastAsiaTheme="minorEastAsia" w:hAnsi="Arial" w:cs="Arial"/>
          <w:sz w:val="24"/>
          <w:szCs w:val="24"/>
        </w:rPr>
        <w:t>总体要求</w:t>
      </w:r>
      <w:bookmarkEnd w:id="2"/>
    </w:p>
    <w:p w:rsidR="003749F8" w:rsidRPr="00802333" w:rsidRDefault="008A586D" w:rsidP="00802333">
      <w:pPr>
        <w:pStyle w:val="ListParagraph"/>
        <w:tabs>
          <w:tab w:val="left" w:pos="1276"/>
          <w:tab w:val="left" w:pos="1418"/>
          <w:tab w:val="left" w:pos="1560"/>
        </w:tabs>
        <w:ind w:firstLineChars="190" w:firstLine="456"/>
        <w:outlineLvl w:val="1"/>
        <w:rPr>
          <w:rFonts w:ascii="Arial" w:eastAsiaTheme="minorEastAsia" w:hAnsi="Arial" w:cs="Arial"/>
          <w:sz w:val="24"/>
          <w:szCs w:val="24"/>
        </w:rPr>
      </w:pPr>
      <w:bookmarkStart w:id="3" w:name="_Toc461457439"/>
      <w:r w:rsidRPr="00802333">
        <w:rPr>
          <w:rFonts w:ascii="Arial" w:eastAsiaTheme="minorEastAsia" w:hAnsi="Arial" w:cs="Arial"/>
          <w:sz w:val="24"/>
          <w:szCs w:val="24"/>
        </w:rPr>
        <w:t>（一）</w:t>
      </w:r>
      <w:r w:rsidR="003749F8" w:rsidRPr="00802333">
        <w:rPr>
          <w:rFonts w:ascii="Arial" w:eastAsiaTheme="minorEastAsia" w:hAnsi="Arial" w:cs="Arial"/>
          <w:sz w:val="24"/>
          <w:szCs w:val="24"/>
        </w:rPr>
        <w:t>指导思想</w:t>
      </w:r>
      <w:bookmarkEnd w:id="3"/>
    </w:p>
    <w:p w:rsidR="003749F8" w:rsidRPr="00802333" w:rsidRDefault="003749F8" w:rsidP="00802333">
      <w:pPr>
        <w:tabs>
          <w:tab w:val="left" w:pos="720"/>
        </w:tabs>
        <w:ind w:firstLineChars="210" w:firstLine="504"/>
        <w:rPr>
          <w:rFonts w:ascii="Arial" w:eastAsiaTheme="minorEastAsia" w:hAnsi="Arial" w:cs="Arial"/>
          <w:sz w:val="24"/>
          <w:szCs w:val="24"/>
        </w:rPr>
      </w:pPr>
      <w:r w:rsidRPr="00802333">
        <w:rPr>
          <w:rFonts w:ascii="Arial" w:eastAsiaTheme="minorEastAsia" w:hAnsi="Arial" w:cs="Arial"/>
          <w:sz w:val="24"/>
          <w:szCs w:val="24"/>
        </w:rPr>
        <w:t>全面贯彻党的十八大和十八届三中、四中、五中全会精神，深入落实习近平总书记系列重要讲话精神，牢固树立创新、协调、绿色、开放、共享的新发展理念，立足发展阶段和现实国情，以解决突出资源环境问题为导向，以提高节能环保供给水平为主线，以创新为驱动，以重大工程为着力点，不断完善政策措施，优化市场环境，运用市场机制引导社会资源要素充分、有序投入节能环保产业，实现节能环保产业的快速、提质、创新发展，为改善环境质量、建设美丽中国提供可靠保障。</w:t>
      </w:r>
    </w:p>
    <w:p w:rsidR="003749F8" w:rsidRPr="00802333" w:rsidRDefault="008A586D" w:rsidP="00802333">
      <w:pPr>
        <w:pStyle w:val="ListParagraph"/>
        <w:tabs>
          <w:tab w:val="left" w:pos="1276"/>
          <w:tab w:val="left" w:pos="1418"/>
          <w:tab w:val="left" w:pos="1560"/>
        </w:tabs>
        <w:ind w:firstLineChars="190" w:firstLine="456"/>
        <w:outlineLvl w:val="1"/>
        <w:rPr>
          <w:rFonts w:ascii="Arial" w:eastAsiaTheme="minorEastAsia" w:hAnsi="Arial" w:cs="Arial"/>
          <w:sz w:val="24"/>
          <w:szCs w:val="24"/>
        </w:rPr>
      </w:pPr>
      <w:bookmarkStart w:id="4" w:name="_Toc461457440"/>
      <w:r w:rsidRPr="00802333">
        <w:rPr>
          <w:rFonts w:ascii="Arial" w:eastAsiaTheme="minorEastAsia" w:hAnsi="Arial" w:cs="Arial"/>
          <w:sz w:val="24"/>
          <w:szCs w:val="24"/>
        </w:rPr>
        <w:t>（二）</w:t>
      </w:r>
      <w:r w:rsidR="003749F8" w:rsidRPr="00802333">
        <w:rPr>
          <w:rFonts w:ascii="Arial" w:eastAsiaTheme="minorEastAsia" w:hAnsi="Arial" w:cs="Arial"/>
          <w:sz w:val="24"/>
          <w:szCs w:val="24"/>
        </w:rPr>
        <w:t>基本原则</w:t>
      </w:r>
      <w:bookmarkEnd w:id="4"/>
    </w:p>
    <w:p w:rsidR="003749F8" w:rsidRPr="00802333" w:rsidRDefault="003749F8" w:rsidP="00802333">
      <w:pPr>
        <w:tabs>
          <w:tab w:val="left" w:pos="720"/>
        </w:tabs>
        <w:ind w:firstLineChars="200" w:firstLine="482"/>
        <w:rPr>
          <w:rFonts w:ascii="Arial" w:eastAsiaTheme="minorEastAsia" w:hAnsi="Arial" w:cs="Arial"/>
          <w:sz w:val="24"/>
          <w:szCs w:val="24"/>
        </w:rPr>
      </w:pPr>
      <w:r w:rsidRPr="00802333">
        <w:rPr>
          <w:rFonts w:ascii="Arial" w:eastAsiaTheme="minorEastAsia" w:hAnsi="Arial" w:cs="Arial"/>
          <w:b/>
          <w:sz w:val="24"/>
          <w:szCs w:val="24"/>
        </w:rPr>
        <w:t>坚持创新引领。</w:t>
      </w:r>
      <w:r w:rsidRPr="00802333">
        <w:rPr>
          <w:rFonts w:ascii="Arial" w:eastAsiaTheme="minorEastAsia" w:hAnsi="Arial" w:cs="Arial"/>
          <w:sz w:val="24"/>
          <w:szCs w:val="24"/>
        </w:rPr>
        <w:t>以节能环保领域科技创新为核心，强化产学研用结合，打造协同创新平台，提高原始创新能力，加快技术更新换代。推动商业、服务、管理</w:t>
      </w:r>
      <w:r w:rsidRPr="00802333">
        <w:rPr>
          <w:rFonts w:ascii="Arial" w:eastAsiaTheme="minorEastAsia" w:hAnsi="Arial" w:cs="Arial"/>
          <w:sz w:val="24"/>
          <w:szCs w:val="24"/>
        </w:rPr>
        <w:lastRenderedPageBreak/>
        <w:t>模式创新，满足多元化、个性化市场需求。促进新技术、新产品、新服务脱颖而出，提升节能环保产业供给质量和水平。</w:t>
      </w:r>
    </w:p>
    <w:p w:rsidR="003749F8" w:rsidRPr="00802333" w:rsidRDefault="003749F8" w:rsidP="00802333">
      <w:pPr>
        <w:tabs>
          <w:tab w:val="left" w:pos="720"/>
        </w:tabs>
        <w:ind w:firstLineChars="200" w:firstLine="482"/>
        <w:rPr>
          <w:rFonts w:ascii="Arial" w:eastAsiaTheme="minorEastAsia" w:hAnsi="Arial" w:cs="Arial"/>
          <w:sz w:val="24"/>
          <w:szCs w:val="24"/>
        </w:rPr>
      </w:pPr>
      <w:r w:rsidRPr="00802333">
        <w:rPr>
          <w:rFonts w:ascii="Arial" w:eastAsiaTheme="minorEastAsia" w:hAnsi="Arial" w:cs="Arial"/>
          <w:b/>
          <w:sz w:val="24"/>
          <w:szCs w:val="24"/>
        </w:rPr>
        <w:t>坚持市场主导。</w:t>
      </w:r>
      <w:r w:rsidRPr="00802333">
        <w:rPr>
          <w:rFonts w:ascii="Arial" w:eastAsiaTheme="minorEastAsia" w:hAnsi="Arial" w:cs="Arial"/>
          <w:sz w:val="24"/>
          <w:szCs w:val="24"/>
        </w:rPr>
        <w:t>充分发挥市场在节能环保产业资源配置中的决定性作用，规范市场秩序，形成统一开放、平等准入、竞争有序的市场体系。更好发挥政府作用，加强政策扶持，打破隐形壁垒，强化监督管理。</w:t>
      </w:r>
    </w:p>
    <w:p w:rsidR="003749F8" w:rsidRPr="00802333" w:rsidRDefault="003749F8" w:rsidP="00802333">
      <w:pPr>
        <w:tabs>
          <w:tab w:val="left" w:pos="720"/>
        </w:tabs>
        <w:ind w:firstLineChars="200" w:firstLine="482"/>
        <w:rPr>
          <w:rFonts w:ascii="Arial" w:eastAsiaTheme="minorEastAsia" w:hAnsi="Arial" w:cs="Arial"/>
          <w:color w:val="FF0000"/>
          <w:sz w:val="24"/>
          <w:szCs w:val="24"/>
        </w:rPr>
      </w:pPr>
      <w:r w:rsidRPr="00802333">
        <w:rPr>
          <w:rFonts w:ascii="Arial" w:eastAsiaTheme="minorEastAsia" w:hAnsi="Arial" w:cs="Arial"/>
          <w:b/>
          <w:sz w:val="24"/>
          <w:szCs w:val="24"/>
        </w:rPr>
        <w:t>坚持重点突破。</w:t>
      </w:r>
      <w:r w:rsidRPr="00802333">
        <w:rPr>
          <w:rFonts w:ascii="Arial" w:eastAsiaTheme="minorEastAsia" w:hAnsi="Arial" w:cs="Arial"/>
          <w:sz w:val="24"/>
          <w:szCs w:val="24"/>
        </w:rPr>
        <w:t>以系统节能、水气土环境污染治理、尾矿资源化及工业废渣利用等影响可持续发展的突出问题为重点，有针对性的加强关键节能环保技术装备产品的研发攻关，提升节能环保产业对解决重大资源环境问题的支撑能力。</w:t>
      </w:r>
    </w:p>
    <w:p w:rsidR="003749F8" w:rsidRPr="00802333" w:rsidRDefault="003749F8" w:rsidP="00802333">
      <w:pPr>
        <w:tabs>
          <w:tab w:val="left" w:pos="720"/>
        </w:tabs>
        <w:ind w:firstLineChars="200" w:firstLine="482"/>
        <w:rPr>
          <w:rFonts w:ascii="Arial" w:eastAsiaTheme="minorEastAsia" w:hAnsi="Arial" w:cs="Arial"/>
          <w:sz w:val="24"/>
          <w:szCs w:val="24"/>
        </w:rPr>
      </w:pPr>
      <w:r w:rsidRPr="00802333">
        <w:rPr>
          <w:rFonts w:ascii="Arial" w:eastAsiaTheme="minorEastAsia" w:hAnsi="Arial" w:cs="Arial"/>
          <w:b/>
          <w:sz w:val="24"/>
          <w:szCs w:val="24"/>
        </w:rPr>
        <w:t>坚持开放共赢。</w:t>
      </w:r>
      <w:r w:rsidRPr="00802333">
        <w:rPr>
          <w:rFonts w:ascii="Arial" w:eastAsiaTheme="minorEastAsia" w:hAnsi="Arial" w:cs="Arial"/>
          <w:sz w:val="24"/>
          <w:szCs w:val="24"/>
        </w:rPr>
        <w:t>坚持</w:t>
      </w:r>
      <w:r w:rsidRPr="00802333" w:rsidDel="007768C4">
        <w:rPr>
          <w:rFonts w:ascii="Arial" w:eastAsiaTheme="minorEastAsia" w:hAnsi="Arial" w:cs="Arial"/>
          <w:sz w:val="24"/>
          <w:szCs w:val="24"/>
        </w:rPr>
        <w:t xml:space="preserve"> </w:t>
      </w:r>
      <w:r w:rsidRPr="00802333">
        <w:rPr>
          <w:rFonts w:ascii="Arial" w:eastAsiaTheme="minorEastAsia" w:hAnsi="Arial" w:cs="Arial"/>
          <w:sz w:val="24"/>
          <w:szCs w:val="24"/>
        </w:rPr>
        <w:t>“</w:t>
      </w:r>
      <w:r w:rsidRPr="00802333">
        <w:rPr>
          <w:rFonts w:ascii="Arial" w:eastAsiaTheme="minorEastAsia" w:hAnsi="Arial" w:cs="Arial"/>
          <w:sz w:val="24"/>
          <w:szCs w:val="24"/>
        </w:rPr>
        <w:t>引进来</w:t>
      </w:r>
      <w:r w:rsidRPr="00802333">
        <w:rPr>
          <w:rFonts w:ascii="Arial" w:eastAsiaTheme="minorEastAsia" w:hAnsi="Arial" w:cs="Arial"/>
          <w:sz w:val="24"/>
          <w:szCs w:val="24"/>
        </w:rPr>
        <w:t>”</w:t>
      </w:r>
      <w:r w:rsidRPr="00802333">
        <w:rPr>
          <w:rFonts w:ascii="Arial" w:eastAsiaTheme="minorEastAsia" w:hAnsi="Arial" w:cs="Arial"/>
          <w:sz w:val="24"/>
          <w:szCs w:val="24"/>
        </w:rPr>
        <w:t>和</w:t>
      </w:r>
      <w:r w:rsidRPr="00802333">
        <w:rPr>
          <w:rFonts w:ascii="Arial" w:eastAsiaTheme="minorEastAsia" w:hAnsi="Arial" w:cs="Arial"/>
          <w:sz w:val="24"/>
          <w:szCs w:val="24"/>
        </w:rPr>
        <w:t>“</w:t>
      </w:r>
      <w:r w:rsidRPr="00802333">
        <w:rPr>
          <w:rFonts w:ascii="Arial" w:eastAsiaTheme="minorEastAsia" w:hAnsi="Arial" w:cs="Arial"/>
          <w:sz w:val="24"/>
          <w:szCs w:val="24"/>
        </w:rPr>
        <w:t>走出去</w:t>
      </w:r>
      <w:r w:rsidRPr="00802333">
        <w:rPr>
          <w:rFonts w:ascii="Arial" w:eastAsiaTheme="minorEastAsia" w:hAnsi="Arial" w:cs="Arial"/>
          <w:sz w:val="24"/>
          <w:szCs w:val="24"/>
        </w:rPr>
        <w:t>”</w:t>
      </w:r>
      <w:r w:rsidRPr="00802333">
        <w:rPr>
          <w:rFonts w:ascii="Arial" w:eastAsiaTheme="minorEastAsia" w:hAnsi="Arial" w:cs="Arial"/>
          <w:sz w:val="24"/>
          <w:szCs w:val="24"/>
        </w:rPr>
        <w:t>并重，鼓励外商投资，积极引进先进技术和管理经验；结合</w:t>
      </w:r>
      <w:r w:rsidRPr="00802333">
        <w:rPr>
          <w:rFonts w:ascii="Arial" w:eastAsiaTheme="minorEastAsia" w:hAnsi="Arial" w:cs="Arial"/>
          <w:sz w:val="24"/>
          <w:szCs w:val="24"/>
        </w:rPr>
        <w:t>“</w:t>
      </w:r>
      <w:r w:rsidRPr="00802333">
        <w:rPr>
          <w:rFonts w:ascii="Arial" w:eastAsiaTheme="minorEastAsia" w:hAnsi="Arial" w:cs="Arial"/>
          <w:sz w:val="24"/>
          <w:szCs w:val="24"/>
        </w:rPr>
        <w:t>一带一路</w:t>
      </w:r>
      <w:r w:rsidRPr="00802333">
        <w:rPr>
          <w:rFonts w:ascii="Arial" w:eastAsiaTheme="minorEastAsia" w:hAnsi="Arial" w:cs="Arial"/>
          <w:sz w:val="24"/>
          <w:szCs w:val="24"/>
        </w:rPr>
        <w:t>”</w:t>
      </w:r>
      <w:r w:rsidRPr="00802333">
        <w:rPr>
          <w:rFonts w:ascii="Arial" w:eastAsiaTheme="minorEastAsia" w:hAnsi="Arial" w:cs="Arial"/>
          <w:sz w:val="24"/>
          <w:szCs w:val="24"/>
        </w:rPr>
        <w:t>、国际产能合作、绿色对外援助等，支持我国节能环保企业参与全球生态环境保护事业。</w:t>
      </w:r>
    </w:p>
    <w:p w:rsidR="003749F8" w:rsidRPr="00802333" w:rsidRDefault="008A586D" w:rsidP="00802333">
      <w:pPr>
        <w:pStyle w:val="ListParagraph"/>
        <w:tabs>
          <w:tab w:val="left" w:pos="1276"/>
          <w:tab w:val="left" w:pos="1418"/>
          <w:tab w:val="left" w:pos="1560"/>
        </w:tabs>
        <w:ind w:firstLineChars="190" w:firstLine="456"/>
        <w:outlineLvl w:val="1"/>
        <w:rPr>
          <w:rFonts w:ascii="Arial" w:eastAsiaTheme="minorEastAsia" w:hAnsi="Arial" w:cs="Arial"/>
          <w:sz w:val="24"/>
          <w:szCs w:val="24"/>
        </w:rPr>
      </w:pPr>
      <w:bookmarkStart w:id="5" w:name="_Toc461457441"/>
      <w:r w:rsidRPr="00802333">
        <w:rPr>
          <w:rFonts w:ascii="Arial" w:eastAsiaTheme="minorEastAsia" w:hAnsi="Arial" w:cs="Arial"/>
          <w:sz w:val="24"/>
          <w:szCs w:val="24"/>
        </w:rPr>
        <w:t>（三）</w:t>
      </w:r>
      <w:r w:rsidR="003749F8" w:rsidRPr="00802333">
        <w:rPr>
          <w:rFonts w:ascii="Arial" w:eastAsiaTheme="minorEastAsia" w:hAnsi="Arial" w:cs="Arial"/>
          <w:sz w:val="24"/>
          <w:szCs w:val="24"/>
        </w:rPr>
        <w:t>主要目标</w:t>
      </w:r>
      <w:bookmarkEnd w:id="5"/>
    </w:p>
    <w:p w:rsidR="003749F8" w:rsidRPr="00802333" w:rsidRDefault="003749F8" w:rsidP="00802333">
      <w:pPr>
        <w:tabs>
          <w:tab w:val="left" w:pos="720"/>
        </w:tabs>
        <w:ind w:firstLineChars="200" w:firstLine="480"/>
        <w:rPr>
          <w:rFonts w:ascii="Arial" w:eastAsiaTheme="minorEastAsia" w:hAnsi="Arial" w:cs="Arial"/>
          <w:sz w:val="24"/>
          <w:szCs w:val="24"/>
        </w:rPr>
      </w:pPr>
      <w:r w:rsidRPr="00802333">
        <w:rPr>
          <w:rFonts w:ascii="Arial" w:eastAsiaTheme="minorEastAsia" w:hAnsi="Arial" w:cs="Arial"/>
          <w:sz w:val="24"/>
          <w:szCs w:val="24"/>
        </w:rPr>
        <w:t>到</w:t>
      </w:r>
      <w:r w:rsidRPr="00802333">
        <w:rPr>
          <w:rFonts w:ascii="Arial" w:eastAsiaTheme="minorEastAsia" w:hAnsi="Arial" w:cs="Arial"/>
          <w:sz w:val="24"/>
          <w:szCs w:val="24"/>
        </w:rPr>
        <w:t>2020</w:t>
      </w:r>
      <w:r w:rsidRPr="00802333">
        <w:rPr>
          <w:rFonts w:ascii="Arial" w:eastAsiaTheme="minorEastAsia" w:hAnsi="Arial" w:cs="Arial"/>
          <w:sz w:val="24"/>
          <w:szCs w:val="24"/>
        </w:rPr>
        <w:t>年，节能环保产业快速发展、质量效益显著提升，高效节能环保产品市场占有率明显提高，一批关键核心技术取得突破，有利于节能环保产业发展的制度政策体系基本形成，节能环保产业成为国民经济的一大支柱产业。</w:t>
      </w:r>
    </w:p>
    <w:p w:rsidR="003749F8" w:rsidRPr="00802333" w:rsidRDefault="003749F8" w:rsidP="00802333">
      <w:pPr>
        <w:tabs>
          <w:tab w:val="left" w:pos="720"/>
        </w:tabs>
        <w:ind w:firstLineChars="200" w:firstLine="480"/>
        <w:rPr>
          <w:rFonts w:ascii="Arial" w:eastAsiaTheme="minorEastAsia" w:hAnsi="Arial" w:cs="Arial"/>
          <w:sz w:val="24"/>
          <w:szCs w:val="24"/>
        </w:rPr>
      </w:pPr>
      <w:r w:rsidRPr="00802333">
        <w:rPr>
          <w:rFonts w:ascii="Arial" w:eastAsiaTheme="minorEastAsia" w:hAnsi="Arial" w:cs="Arial"/>
          <w:sz w:val="24"/>
          <w:szCs w:val="24"/>
        </w:rPr>
        <w:t>——</w:t>
      </w:r>
      <w:r w:rsidRPr="00802333">
        <w:rPr>
          <w:rFonts w:ascii="Arial" w:eastAsiaTheme="minorEastAsia" w:hAnsi="Arial" w:cs="Arial"/>
          <w:sz w:val="24"/>
          <w:szCs w:val="24"/>
        </w:rPr>
        <w:t>产业规模持续扩大，吸纳就业能力增强。节能环保产业增加值占国内生产总值比重为</w:t>
      </w:r>
      <w:r w:rsidRPr="00802333">
        <w:rPr>
          <w:rFonts w:ascii="Arial" w:eastAsiaTheme="minorEastAsia" w:hAnsi="Arial" w:cs="Arial"/>
          <w:sz w:val="24"/>
          <w:szCs w:val="24"/>
        </w:rPr>
        <w:t>3%</w:t>
      </w:r>
      <w:r w:rsidRPr="00802333">
        <w:rPr>
          <w:rFonts w:ascii="Arial" w:eastAsiaTheme="minorEastAsia" w:hAnsi="Arial" w:cs="Arial"/>
          <w:sz w:val="24"/>
          <w:szCs w:val="24"/>
        </w:rPr>
        <w:t>左右，吸纳就业能力显著增强。</w:t>
      </w:r>
    </w:p>
    <w:p w:rsidR="003749F8" w:rsidRPr="00802333" w:rsidRDefault="003749F8" w:rsidP="00802333">
      <w:pPr>
        <w:tabs>
          <w:tab w:val="left" w:pos="720"/>
        </w:tabs>
        <w:ind w:firstLineChars="200" w:firstLine="480"/>
        <w:rPr>
          <w:rFonts w:ascii="Arial" w:eastAsiaTheme="minorEastAsia" w:hAnsi="Arial" w:cs="Arial"/>
          <w:sz w:val="24"/>
          <w:szCs w:val="24"/>
        </w:rPr>
      </w:pPr>
      <w:r w:rsidRPr="00802333">
        <w:rPr>
          <w:rFonts w:ascii="Arial" w:eastAsiaTheme="minorEastAsia" w:hAnsi="Arial" w:cs="Arial"/>
          <w:sz w:val="24"/>
          <w:szCs w:val="24"/>
        </w:rPr>
        <w:t>——</w:t>
      </w:r>
      <w:r w:rsidRPr="00802333">
        <w:rPr>
          <w:rFonts w:ascii="Arial" w:eastAsiaTheme="minorEastAsia" w:hAnsi="Arial" w:cs="Arial"/>
          <w:sz w:val="24"/>
          <w:szCs w:val="24"/>
        </w:rPr>
        <w:t>技术水平进步明显，节能环保装备产品市场占有率显著提高。拥有一批自主知识产权的关键共性技术，一些难点技术得到突破，装备成套化与核心零部件国产化程度进一步提高，主要节能环保产品和设备销售量比</w:t>
      </w:r>
      <w:r w:rsidRPr="00802333">
        <w:rPr>
          <w:rFonts w:ascii="Arial" w:eastAsiaTheme="minorEastAsia" w:hAnsi="Arial" w:cs="Arial"/>
          <w:sz w:val="24"/>
          <w:szCs w:val="24"/>
        </w:rPr>
        <w:t>2015</w:t>
      </w:r>
      <w:r w:rsidRPr="00802333">
        <w:rPr>
          <w:rFonts w:ascii="Arial" w:eastAsiaTheme="minorEastAsia" w:hAnsi="Arial" w:cs="Arial"/>
          <w:sz w:val="24"/>
          <w:szCs w:val="24"/>
        </w:rPr>
        <w:t>年翻一番。</w:t>
      </w:r>
    </w:p>
    <w:p w:rsidR="003749F8" w:rsidRPr="00802333" w:rsidRDefault="003749F8" w:rsidP="00802333">
      <w:pPr>
        <w:tabs>
          <w:tab w:val="left" w:pos="720"/>
        </w:tabs>
        <w:ind w:firstLineChars="200" w:firstLine="480"/>
        <w:rPr>
          <w:rFonts w:ascii="Arial" w:eastAsiaTheme="minorEastAsia" w:hAnsi="Arial" w:cs="Arial"/>
          <w:sz w:val="24"/>
          <w:szCs w:val="24"/>
        </w:rPr>
      </w:pPr>
      <w:r w:rsidRPr="00802333">
        <w:rPr>
          <w:rFonts w:ascii="Arial" w:eastAsiaTheme="minorEastAsia" w:hAnsi="Arial" w:cs="Arial"/>
          <w:sz w:val="24"/>
          <w:szCs w:val="24"/>
        </w:rPr>
        <w:t>——</w:t>
      </w:r>
      <w:r w:rsidRPr="00802333">
        <w:rPr>
          <w:rFonts w:ascii="Arial" w:eastAsiaTheme="minorEastAsia" w:hAnsi="Arial" w:cs="Arial"/>
          <w:sz w:val="24"/>
          <w:szCs w:val="24"/>
        </w:rPr>
        <w:t>产业集中度提高，竞争能力增强。到</w:t>
      </w:r>
      <w:r w:rsidRPr="00802333">
        <w:rPr>
          <w:rFonts w:ascii="Arial" w:eastAsiaTheme="minorEastAsia" w:hAnsi="Arial" w:cs="Arial"/>
          <w:sz w:val="24"/>
          <w:szCs w:val="24"/>
        </w:rPr>
        <w:t>2020</w:t>
      </w:r>
      <w:r w:rsidRPr="00802333">
        <w:rPr>
          <w:rFonts w:ascii="Arial" w:eastAsiaTheme="minorEastAsia" w:hAnsi="Arial" w:cs="Arial"/>
          <w:sz w:val="24"/>
          <w:szCs w:val="24"/>
        </w:rPr>
        <w:t>年，培育一批具有国际竞争力的大型节能环保企业集团，在节能环保产业重点领域培育骨干企业</w:t>
      </w:r>
      <w:r w:rsidRPr="00802333">
        <w:rPr>
          <w:rFonts w:ascii="Arial" w:eastAsiaTheme="minorEastAsia" w:hAnsi="Arial" w:cs="Arial"/>
          <w:sz w:val="24"/>
          <w:szCs w:val="24"/>
        </w:rPr>
        <w:t>100</w:t>
      </w:r>
      <w:r w:rsidRPr="00802333">
        <w:rPr>
          <w:rFonts w:ascii="Arial" w:eastAsiaTheme="minorEastAsia" w:hAnsi="Arial" w:cs="Arial"/>
          <w:sz w:val="24"/>
          <w:szCs w:val="24"/>
        </w:rPr>
        <w:t>家以上。形成</w:t>
      </w:r>
      <w:r w:rsidRPr="00802333">
        <w:rPr>
          <w:rFonts w:ascii="Arial" w:eastAsiaTheme="minorEastAsia" w:hAnsi="Arial" w:cs="Arial"/>
          <w:sz w:val="24"/>
          <w:szCs w:val="24"/>
        </w:rPr>
        <w:t>20</w:t>
      </w:r>
      <w:r w:rsidRPr="00802333">
        <w:rPr>
          <w:rFonts w:ascii="Arial" w:eastAsiaTheme="minorEastAsia" w:hAnsi="Arial" w:cs="Arial"/>
          <w:sz w:val="24"/>
          <w:szCs w:val="24"/>
        </w:rPr>
        <w:t>个产业配套能力强、辐射带动作用大、服务保障水平高的节能环保产业集聚区。</w:t>
      </w:r>
    </w:p>
    <w:p w:rsidR="003749F8" w:rsidRPr="00802333" w:rsidRDefault="003749F8" w:rsidP="00802333">
      <w:pPr>
        <w:tabs>
          <w:tab w:val="left" w:pos="720"/>
        </w:tabs>
        <w:ind w:firstLineChars="200" w:firstLine="480"/>
        <w:rPr>
          <w:rFonts w:ascii="Arial" w:eastAsiaTheme="minorEastAsia" w:hAnsi="Arial" w:cs="Arial"/>
          <w:sz w:val="24"/>
          <w:szCs w:val="24"/>
        </w:rPr>
      </w:pPr>
      <w:r w:rsidRPr="00802333">
        <w:rPr>
          <w:rFonts w:ascii="Arial" w:eastAsiaTheme="minorEastAsia" w:hAnsi="Arial" w:cs="Arial"/>
          <w:sz w:val="24"/>
          <w:szCs w:val="24"/>
        </w:rPr>
        <w:t>——</w:t>
      </w:r>
      <w:r w:rsidRPr="00802333">
        <w:rPr>
          <w:rFonts w:ascii="Arial" w:eastAsiaTheme="minorEastAsia" w:hAnsi="Arial" w:cs="Arial"/>
          <w:sz w:val="24"/>
          <w:szCs w:val="24"/>
        </w:rPr>
        <w:t>市场环境更加优化，政策机制更加成熟。全国统一、竞争充分、规范有序的市场体系基本建立，价格、财税、金融等引导支持政策日趋健全，群众购买绿色产品和服务意愿明显增强。</w:t>
      </w:r>
    </w:p>
    <w:p w:rsidR="008A586D" w:rsidRPr="00802333" w:rsidRDefault="008A586D" w:rsidP="00802333">
      <w:pPr>
        <w:tabs>
          <w:tab w:val="left" w:pos="720"/>
        </w:tabs>
        <w:ind w:firstLineChars="200" w:firstLine="480"/>
        <w:rPr>
          <w:rFonts w:ascii="Arial" w:eastAsiaTheme="minorEastAsia" w:hAnsi="Arial" w:cs="Arial"/>
          <w:sz w:val="24"/>
          <w:szCs w:val="24"/>
        </w:rPr>
      </w:pPr>
    </w:p>
    <w:p w:rsidR="003749F8" w:rsidRPr="00802333" w:rsidRDefault="008A586D" w:rsidP="00802333">
      <w:pPr>
        <w:pStyle w:val="ListParagraph"/>
        <w:tabs>
          <w:tab w:val="left" w:pos="720"/>
          <w:tab w:val="left" w:pos="1134"/>
        </w:tabs>
        <w:ind w:firstLineChars="190" w:firstLine="456"/>
        <w:outlineLvl w:val="0"/>
        <w:rPr>
          <w:rFonts w:ascii="Arial" w:eastAsiaTheme="minorEastAsia" w:hAnsi="Arial" w:cs="Arial"/>
          <w:sz w:val="24"/>
          <w:szCs w:val="24"/>
        </w:rPr>
      </w:pPr>
      <w:bookmarkStart w:id="6" w:name="_Toc461457442"/>
      <w:r w:rsidRPr="00802333">
        <w:rPr>
          <w:rFonts w:ascii="Arial" w:eastAsiaTheme="minorEastAsia" w:hAnsi="Arial" w:cs="Arial"/>
          <w:sz w:val="24"/>
          <w:szCs w:val="24"/>
        </w:rPr>
        <w:t>三、</w:t>
      </w:r>
      <w:r w:rsidR="003749F8" w:rsidRPr="00802333">
        <w:rPr>
          <w:rFonts w:ascii="Arial" w:eastAsiaTheme="minorEastAsia" w:hAnsi="Arial" w:cs="Arial"/>
          <w:sz w:val="24"/>
          <w:szCs w:val="24"/>
        </w:rPr>
        <w:t>提升技术装备供给水平</w:t>
      </w:r>
      <w:bookmarkEnd w:id="6"/>
    </w:p>
    <w:p w:rsidR="003749F8" w:rsidRPr="00802333" w:rsidRDefault="003749F8" w:rsidP="00802333">
      <w:pPr>
        <w:tabs>
          <w:tab w:val="left" w:pos="720"/>
        </w:tabs>
        <w:ind w:firstLineChars="200" w:firstLine="480"/>
        <w:rPr>
          <w:rFonts w:ascii="Arial" w:eastAsiaTheme="minorEastAsia" w:hAnsi="Arial" w:cs="Arial"/>
          <w:sz w:val="24"/>
          <w:szCs w:val="24"/>
        </w:rPr>
      </w:pPr>
      <w:r w:rsidRPr="00802333">
        <w:rPr>
          <w:rFonts w:ascii="Arial" w:eastAsiaTheme="minorEastAsia" w:hAnsi="Arial" w:cs="Arial"/>
          <w:sz w:val="24"/>
          <w:szCs w:val="24"/>
        </w:rPr>
        <w:t>加大研发投入力度，加强核心技术攻关，推动跨学科技术创新，促进科技成果加快转化，开展绿色装备认证评价，淘汰落后供给能力，着力提高节能环保产业供给水平，全面提升装备产品的绿色竞争力。</w:t>
      </w:r>
    </w:p>
    <w:p w:rsidR="003749F8" w:rsidRPr="00802333" w:rsidRDefault="008A586D" w:rsidP="00802333">
      <w:pPr>
        <w:pStyle w:val="ListParagraph"/>
        <w:tabs>
          <w:tab w:val="left" w:pos="1560"/>
        </w:tabs>
        <w:ind w:firstLineChars="190" w:firstLine="456"/>
        <w:outlineLvl w:val="1"/>
        <w:rPr>
          <w:rFonts w:ascii="Arial" w:eastAsiaTheme="minorEastAsia" w:hAnsi="Arial" w:cs="Arial"/>
          <w:sz w:val="24"/>
          <w:szCs w:val="24"/>
        </w:rPr>
      </w:pPr>
      <w:bookmarkStart w:id="7" w:name="_Toc461457443"/>
      <w:r w:rsidRPr="00802333">
        <w:rPr>
          <w:rFonts w:ascii="Arial" w:eastAsiaTheme="minorEastAsia" w:hAnsi="Arial" w:cs="Arial"/>
          <w:sz w:val="24"/>
          <w:szCs w:val="24"/>
        </w:rPr>
        <w:t>（一）</w:t>
      </w:r>
      <w:r w:rsidR="003749F8" w:rsidRPr="00802333">
        <w:rPr>
          <w:rFonts w:ascii="Arial" w:eastAsiaTheme="minorEastAsia" w:hAnsi="Arial" w:cs="Arial"/>
          <w:sz w:val="24"/>
          <w:szCs w:val="24"/>
        </w:rPr>
        <w:t>节能技术装备</w:t>
      </w:r>
      <w:bookmarkEnd w:id="7"/>
    </w:p>
    <w:p w:rsidR="003749F8" w:rsidRPr="00802333" w:rsidRDefault="003749F8" w:rsidP="00802333">
      <w:pPr>
        <w:tabs>
          <w:tab w:val="left" w:pos="720"/>
        </w:tabs>
        <w:ind w:firstLineChars="200" w:firstLine="482"/>
        <w:rPr>
          <w:rFonts w:ascii="Arial" w:eastAsiaTheme="minorEastAsia" w:hAnsi="Arial" w:cs="Arial"/>
          <w:sz w:val="24"/>
          <w:szCs w:val="24"/>
        </w:rPr>
      </w:pPr>
      <w:r w:rsidRPr="00802333">
        <w:rPr>
          <w:rFonts w:ascii="Arial" w:eastAsiaTheme="minorEastAsia" w:hAnsi="Arial" w:cs="Arial"/>
          <w:b/>
          <w:color w:val="000000"/>
          <w:sz w:val="24"/>
          <w:szCs w:val="24"/>
        </w:rPr>
        <w:t>工业锅炉。</w:t>
      </w:r>
      <w:r w:rsidRPr="00802333">
        <w:rPr>
          <w:rFonts w:ascii="Arial" w:eastAsiaTheme="minorEastAsia" w:hAnsi="Arial" w:cs="Arial"/>
          <w:sz w:val="24"/>
          <w:szCs w:val="24"/>
        </w:rPr>
        <w:t>加快研发高效低氮燃烧器、智能配风系统等高效清洁燃烧设备和波纹板式换热器、螺纹管式换热器等高效换热设备。支持开发锅炉系统能效在线诊断与专家咨询系统、主辅机匹配优化技术等，不断提高锅炉自动调节和智能燃烧控制水平。推进高效环保的循环流化床、工业煤粉锅炉及生物质成型燃料锅炉等产业化。鼓励锅炉制造企业提供锅炉及配套环保设施设计、生产、安装、运行等一体化服务。</w:t>
      </w:r>
    </w:p>
    <w:p w:rsidR="003749F8" w:rsidRPr="00802333" w:rsidRDefault="003749F8" w:rsidP="00802333">
      <w:pPr>
        <w:tabs>
          <w:tab w:val="left" w:pos="720"/>
        </w:tabs>
        <w:ind w:firstLineChars="200" w:firstLine="482"/>
        <w:rPr>
          <w:rFonts w:ascii="Arial" w:eastAsiaTheme="minorEastAsia" w:hAnsi="Arial" w:cs="Arial"/>
          <w:sz w:val="24"/>
          <w:szCs w:val="24"/>
        </w:rPr>
      </w:pPr>
      <w:r w:rsidRPr="00802333">
        <w:rPr>
          <w:rFonts w:ascii="Arial" w:eastAsiaTheme="minorEastAsia" w:hAnsi="Arial" w:cs="Arial"/>
          <w:b/>
          <w:sz w:val="24"/>
          <w:szCs w:val="24"/>
        </w:rPr>
        <w:t>电机系统。</w:t>
      </w:r>
      <w:r w:rsidRPr="00802333">
        <w:rPr>
          <w:rFonts w:ascii="Arial" w:eastAsiaTheme="minorEastAsia" w:hAnsi="Arial" w:cs="Arial"/>
          <w:sz w:val="24"/>
          <w:szCs w:val="24"/>
        </w:rPr>
        <w:t>加强绝缘栅极型功率管、特种非晶电机和非晶电抗器等核心元器件的研发，加快特大功率高压变频、无功补偿控制系统等核心技术以及冷轧硅钢片、新型绝缘材料等关键材料的应用，推动高效风机水泵等机电装备整体化设计，促进电机及拖动系统与电力电子技术、现代信息控制技术、计量测试技术相融合。加快稀土永磁无铁芯电机等新型高效电机的研发示范。</w:t>
      </w:r>
    </w:p>
    <w:p w:rsidR="00A63AE1" w:rsidRPr="00802333" w:rsidRDefault="003749F8" w:rsidP="00802333">
      <w:pPr>
        <w:tabs>
          <w:tab w:val="left" w:pos="720"/>
        </w:tabs>
        <w:ind w:firstLineChars="200" w:firstLine="482"/>
        <w:rPr>
          <w:rFonts w:ascii="Arial" w:eastAsiaTheme="minorEastAsia" w:hAnsi="Arial" w:cs="Arial"/>
          <w:sz w:val="24"/>
          <w:szCs w:val="24"/>
        </w:rPr>
      </w:pPr>
      <w:r w:rsidRPr="00802333">
        <w:rPr>
          <w:rFonts w:ascii="Arial" w:eastAsiaTheme="minorEastAsia" w:hAnsi="Arial" w:cs="Arial"/>
          <w:b/>
          <w:sz w:val="24"/>
          <w:szCs w:val="24"/>
        </w:rPr>
        <w:lastRenderedPageBreak/>
        <w:t>能量系统优化。</w:t>
      </w:r>
      <w:r w:rsidRPr="00802333">
        <w:rPr>
          <w:rFonts w:ascii="Arial" w:eastAsiaTheme="minorEastAsia" w:hAnsi="Arial" w:cs="Arial"/>
          <w:sz w:val="24"/>
          <w:szCs w:val="24"/>
        </w:rPr>
        <w:t>加大系统优化技术研发和推广力度，鼓励先进节能技术、信息控制技术与传统生产工艺的集成优化运用，加强流程工业系统节能。针对新增产能和具备条件的既有产能，以整合设计为突破口，形成贯通整个工业企业生产流程的综合性节能工艺技术路线。</w:t>
      </w:r>
    </w:p>
    <w:tbl>
      <w:tblPr>
        <w:tblW w:w="8122" w:type="dxa"/>
        <w:tblInd w:w="25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8122"/>
      </w:tblGrid>
      <w:tr w:rsidR="003749F8" w:rsidRPr="00802333" w:rsidTr="00A63AE1">
        <w:trPr>
          <w:trHeight w:val="606"/>
        </w:trPr>
        <w:tc>
          <w:tcPr>
            <w:tcW w:w="8122" w:type="dxa"/>
            <w:shd w:val="clear" w:color="auto" w:fill="4F81BD"/>
          </w:tcPr>
          <w:p w:rsidR="003749F8" w:rsidRPr="00802333" w:rsidRDefault="003749F8" w:rsidP="003749F8">
            <w:pPr>
              <w:tabs>
                <w:tab w:val="left" w:pos="720"/>
              </w:tabs>
              <w:spacing w:line="500" w:lineRule="exact"/>
              <w:jc w:val="center"/>
              <w:rPr>
                <w:rFonts w:ascii="Arial" w:eastAsiaTheme="minorEastAsia" w:hAnsi="Arial" w:cs="Arial"/>
                <w:b/>
                <w:bCs/>
                <w:color w:val="C7EDCC"/>
                <w:sz w:val="24"/>
                <w:szCs w:val="24"/>
              </w:rPr>
            </w:pPr>
            <w:r w:rsidRPr="00802333">
              <w:rPr>
                <w:rFonts w:ascii="Arial" w:eastAsiaTheme="minorEastAsia" w:hAnsi="Arial" w:cs="Arial"/>
                <w:b/>
                <w:bCs/>
                <w:color w:val="C7EDCC"/>
                <w:sz w:val="24"/>
                <w:szCs w:val="24"/>
              </w:rPr>
              <w:t>专栏</w:t>
            </w:r>
            <w:r w:rsidRPr="00802333">
              <w:rPr>
                <w:rFonts w:ascii="Arial" w:eastAsiaTheme="minorEastAsia" w:hAnsi="Arial" w:cs="Arial"/>
                <w:b/>
                <w:bCs/>
                <w:color w:val="C7EDCC"/>
                <w:sz w:val="24"/>
                <w:szCs w:val="24"/>
              </w:rPr>
              <w:t xml:space="preserve">1  </w:t>
            </w:r>
            <w:r w:rsidRPr="00802333">
              <w:rPr>
                <w:rFonts w:ascii="Arial" w:eastAsiaTheme="minorEastAsia" w:hAnsi="Arial" w:cs="Arial"/>
                <w:b/>
                <w:bCs/>
                <w:color w:val="C7EDCC"/>
                <w:sz w:val="24"/>
                <w:szCs w:val="24"/>
              </w:rPr>
              <w:t>重点行业能量系统优化的重点节能技术</w:t>
            </w:r>
          </w:p>
        </w:tc>
      </w:tr>
      <w:tr w:rsidR="003749F8" w:rsidRPr="00802333" w:rsidTr="00A63AE1">
        <w:trPr>
          <w:trHeight w:val="1334"/>
        </w:trPr>
        <w:tc>
          <w:tcPr>
            <w:tcW w:w="8122" w:type="dxa"/>
            <w:tcBorders>
              <w:top w:val="single" w:sz="8" w:space="0" w:color="4F81BD"/>
              <w:left w:val="single" w:sz="8" w:space="0" w:color="4F81BD"/>
              <w:bottom w:val="single" w:sz="8" w:space="0" w:color="4F81BD"/>
              <w:right w:val="single" w:sz="8" w:space="0" w:color="4F81BD"/>
            </w:tcBorders>
          </w:tcPr>
          <w:p w:rsidR="003749F8" w:rsidRPr="00802333" w:rsidRDefault="003749F8" w:rsidP="003749F8">
            <w:pPr>
              <w:tabs>
                <w:tab w:val="left" w:pos="720"/>
              </w:tabs>
              <w:spacing w:line="500" w:lineRule="exact"/>
              <w:rPr>
                <w:rFonts w:ascii="Arial" w:eastAsiaTheme="minorEastAsia" w:hAnsi="Arial" w:cs="Arial"/>
                <w:b/>
                <w:bCs/>
                <w:sz w:val="24"/>
                <w:szCs w:val="24"/>
              </w:rPr>
            </w:pPr>
            <w:r w:rsidRPr="00802333">
              <w:rPr>
                <w:rFonts w:ascii="Arial" w:eastAsiaTheme="minorEastAsia" w:hAnsi="Arial" w:cs="Arial"/>
                <w:b/>
                <w:bCs/>
                <w:sz w:val="24"/>
                <w:szCs w:val="24"/>
              </w:rPr>
              <w:t>（一）钢铁行业</w:t>
            </w:r>
          </w:p>
          <w:p w:rsidR="003749F8" w:rsidRPr="00802333" w:rsidRDefault="003749F8" w:rsidP="00802333">
            <w:pPr>
              <w:tabs>
                <w:tab w:val="left" w:pos="720"/>
              </w:tabs>
              <w:spacing w:line="500" w:lineRule="exact"/>
              <w:ind w:firstLineChars="200" w:firstLine="480"/>
              <w:rPr>
                <w:rFonts w:ascii="Arial" w:eastAsiaTheme="minorEastAsia" w:hAnsi="Arial" w:cs="Arial"/>
                <w:bCs/>
                <w:sz w:val="24"/>
                <w:szCs w:val="24"/>
              </w:rPr>
            </w:pPr>
            <w:r w:rsidRPr="00802333">
              <w:rPr>
                <w:rFonts w:ascii="Arial" w:eastAsiaTheme="minorEastAsia" w:hAnsi="Arial" w:cs="Arial"/>
                <w:bCs/>
                <w:sz w:val="24"/>
                <w:szCs w:val="24"/>
              </w:rPr>
              <w:t>开发热态炉渣余热高效回收和资源化利用技术、复合铁焦新技术、换热式两段焦炉技术等。推广</w:t>
            </w:r>
            <w:r w:rsidRPr="00802333">
              <w:rPr>
                <w:rFonts w:ascii="Arial" w:eastAsiaTheme="minorEastAsia" w:hAnsi="Arial" w:cs="Arial"/>
                <w:bCs/>
                <w:sz w:val="24"/>
                <w:szCs w:val="24"/>
              </w:rPr>
              <w:t>“</w:t>
            </w:r>
            <w:r w:rsidRPr="00802333">
              <w:rPr>
                <w:rFonts w:ascii="Arial" w:eastAsiaTheme="minorEastAsia" w:hAnsi="Arial" w:cs="Arial"/>
                <w:bCs/>
                <w:sz w:val="24"/>
                <w:szCs w:val="24"/>
              </w:rPr>
              <w:t>一罐到底</w:t>
            </w:r>
            <w:r w:rsidRPr="00802333">
              <w:rPr>
                <w:rFonts w:ascii="Arial" w:eastAsiaTheme="minorEastAsia" w:hAnsi="Arial" w:cs="Arial"/>
                <w:bCs/>
                <w:sz w:val="24"/>
                <w:szCs w:val="24"/>
              </w:rPr>
              <w:t>”</w:t>
            </w:r>
            <w:r w:rsidRPr="00802333">
              <w:rPr>
                <w:rFonts w:ascii="Arial" w:eastAsiaTheme="minorEastAsia" w:hAnsi="Arial" w:cs="Arial"/>
                <w:bCs/>
                <w:sz w:val="24"/>
                <w:szCs w:val="24"/>
              </w:rPr>
              <w:t>铁水供应、烧结烟气循环、高温高压干熄焦等技术。</w:t>
            </w:r>
          </w:p>
          <w:p w:rsidR="003749F8" w:rsidRPr="00802333" w:rsidRDefault="003749F8" w:rsidP="003749F8">
            <w:pPr>
              <w:tabs>
                <w:tab w:val="left" w:pos="720"/>
              </w:tabs>
              <w:spacing w:line="500" w:lineRule="exact"/>
              <w:rPr>
                <w:rFonts w:ascii="Arial" w:eastAsiaTheme="minorEastAsia" w:hAnsi="Arial" w:cs="Arial"/>
                <w:b/>
                <w:bCs/>
                <w:sz w:val="24"/>
                <w:szCs w:val="24"/>
              </w:rPr>
            </w:pPr>
            <w:r w:rsidRPr="00802333">
              <w:rPr>
                <w:rFonts w:ascii="Arial" w:eastAsiaTheme="minorEastAsia" w:hAnsi="Arial" w:cs="Arial"/>
                <w:b/>
                <w:bCs/>
                <w:sz w:val="24"/>
                <w:szCs w:val="24"/>
              </w:rPr>
              <w:t>（二）有色行业</w:t>
            </w:r>
          </w:p>
          <w:p w:rsidR="003749F8" w:rsidRPr="00802333" w:rsidRDefault="003749F8" w:rsidP="00802333">
            <w:pPr>
              <w:tabs>
                <w:tab w:val="left" w:pos="720"/>
              </w:tabs>
              <w:spacing w:line="500" w:lineRule="exact"/>
              <w:ind w:firstLineChars="200" w:firstLine="480"/>
              <w:rPr>
                <w:rFonts w:ascii="Arial" w:eastAsiaTheme="minorEastAsia" w:hAnsi="Arial" w:cs="Arial"/>
                <w:bCs/>
                <w:sz w:val="24"/>
                <w:szCs w:val="24"/>
              </w:rPr>
            </w:pPr>
            <w:r w:rsidRPr="00802333">
              <w:rPr>
                <w:rFonts w:ascii="Arial" w:eastAsiaTheme="minorEastAsia" w:hAnsi="Arial" w:cs="Arial"/>
                <w:bCs/>
                <w:sz w:val="24"/>
                <w:szCs w:val="24"/>
              </w:rPr>
              <w:t>开发铝电解槽大型化及智能化技术、连续或半连续镁冶炼技术等。推广铝液直供、新型结构铝电解槽、高效强化拜耳法氧化铝生产、富氧熔炼、粗铜连续吹炼等技术。</w:t>
            </w:r>
          </w:p>
          <w:p w:rsidR="003749F8" w:rsidRPr="00802333" w:rsidRDefault="003749F8" w:rsidP="003749F8">
            <w:pPr>
              <w:tabs>
                <w:tab w:val="left" w:pos="720"/>
              </w:tabs>
              <w:spacing w:line="500" w:lineRule="exact"/>
              <w:rPr>
                <w:rFonts w:ascii="Arial" w:eastAsiaTheme="minorEastAsia" w:hAnsi="Arial" w:cs="Arial"/>
                <w:b/>
                <w:bCs/>
                <w:sz w:val="24"/>
                <w:szCs w:val="24"/>
              </w:rPr>
            </w:pPr>
            <w:r w:rsidRPr="00802333">
              <w:rPr>
                <w:rFonts w:ascii="Arial" w:eastAsiaTheme="minorEastAsia" w:hAnsi="Arial" w:cs="Arial"/>
                <w:b/>
                <w:bCs/>
                <w:sz w:val="24"/>
                <w:szCs w:val="24"/>
              </w:rPr>
              <w:t>（三）石化和化工行业</w:t>
            </w:r>
          </w:p>
          <w:p w:rsidR="003749F8" w:rsidRPr="00802333" w:rsidRDefault="003749F8" w:rsidP="00802333">
            <w:pPr>
              <w:tabs>
                <w:tab w:val="left" w:pos="720"/>
              </w:tabs>
              <w:spacing w:line="500" w:lineRule="exact"/>
              <w:ind w:firstLineChars="200" w:firstLine="480"/>
              <w:rPr>
                <w:rFonts w:ascii="Arial" w:eastAsiaTheme="minorEastAsia" w:hAnsi="Arial" w:cs="Arial"/>
                <w:bCs/>
                <w:sz w:val="24"/>
                <w:szCs w:val="24"/>
              </w:rPr>
            </w:pPr>
            <w:r w:rsidRPr="00802333">
              <w:rPr>
                <w:rFonts w:ascii="Arial" w:eastAsiaTheme="minorEastAsia" w:hAnsi="Arial" w:cs="Arial"/>
                <w:bCs/>
                <w:sz w:val="24"/>
                <w:szCs w:val="24"/>
              </w:rPr>
              <w:t>开发油品及大宗化工原料绿色制备技术、石化装置换热系统智能控制技术等。推广炼化能量系统优化、烯烃原料轻质化、高效清洁先进煤气化等技术。</w:t>
            </w:r>
          </w:p>
          <w:p w:rsidR="003749F8" w:rsidRPr="00802333" w:rsidRDefault="003749F8" w:rsidP="003749F8">
            <w:pPr>
              <w:tabs>
                <w:tab w:val="left" w:pos="720"/>
              </w:tabs>
              <w:spacing w:line="500" w:lineRule="exact"/>
              <w:rPr>
                <w:rFonts w:ascii="Arial" w:eastAsiaTheme="minorEastAsia" w:hAnsi="Arial" w:cs="Arial"/>
                <w:b/>
                <w:bCs/>
                <w:sz w:val="24"/>
                <w:szCs w:val="24"/>
              </w:rPr>
            </w:pPr>
            <w:r w:rsidRPr="00802333">
              <w:rPr>
                <w:rFonts w:ascii="Arial" w:eastAsiaTheme="minorEastAsia" w:hAnsi="Arial" w:cs="Arial"/>
                <w:b/>
                <w:bCs/>
                <w:sz w:val="24"/>
                <w:szCs w:val="24"/>
              </w:rPr>
              <w:t>（四）建材行业</w:t>
            </w:r>
          </w:p>
          <w:p w:rsidR="003749F8" w:rsidRPr="00802333" w:rsidRDefault="003749F8" w:rsidP="00802333">
            <w:pPr>
              <w:tabs>
                <w:tab w:val="left" w:pos="720"/>
              </w:tabs>
              <w:spacing w:line="500" w:lineRule="exact"/>
              <w:ind w:firstLineChars="200" w:firstLine="480"/>
              <w:rPr>
                <w:rFonts w:ascii="Arial" w:eastAsiaTheme="minorEastAsia" w:hAnsi="Arial" w:cs="Arial"/>
                <w:bCs/>
                <w:sz w:val="24"/>
                <w:szCs w:val="24"/>
              </w:rPr>
            </w:pPr>
            <w:r w:rsidRPr="00802333">
              <w:rPr>
                <w:rFonts w:ascii="Arial" w:eastAsiaTheme="minorEastAsia" w:hAnsi="Arial" w:cs="Arial"/>
                <w:bCs/>
                <w:sz w:val="24"/>
                <w:szCs w:val="24"/>
              </w:rPr>
              <w:t>开发水泥制造全流程信息化模糊控制策略、平板玻璃节能窑炉新技术、浮法玻璃生产过程数字化智能型控制与管理技术等。推广高效熟料煅烧、玻璃熔窑纯低温余热发电、陶瓷薄形化和湿改干等技术。</w:t>
            </w:r>
          </w:p>
          <w:p w:rsidR="003749F8" w:rsidRPr="00802333" w:rsidRDefault="003749F8" w:rsidP="003749F8">
            <w:pPr>
              <w:tabs>
                <w:tab w:val="left" w:pos="720"/>
              </w:tabs>
              <w:spacing w:line="500" w:lineRule="exact"/>
              <w:rPr>
                <w:rFonts w:ascii="Arial" w:eastAsiaTheme="minorEastAsia" w:hAnsi="Arial" w:cs="Arial"/>
                <w:b/>
                <w:bCs/>
                <w:sz w:val="24"/>
                <w:szCs w:val="24"/>
              </w:rPr>
            </w:pPr>
            <w:r w:rsidRPr="00802333">
              <w:rPr>
                <w:rFonts w:ascii="Arial" w:eastAsiaTheme="minorEastAsia" w:hAnsi="Arial" w:cs="Arial"/>
                <w:b/>
                <w:bCs/>
                <w:sz w:val="24"/>
                <w:szCs w:val="24"/>
              </w:rPr>
              <w:t>（五）煤化工行业</w:t>
            </w:r>
          </w:p>
          <w:p w:rsidR="003749F8" w:rsidRPr="00802333" w:rsidRDefault="003749F8" w:rsidP="00802333">
            <w:pPr>
              <w:tabs>
                <w:tab w:val="left" w:pos="720"/>
              </w:tabs>
              <w:spacing w:line="500" w:lineRule="exact"/>
              <w:ind w:firstLineChars="200" w:firstLine="480"/>
              <w:rPr>
                <w:rFonts w:ascii="Arial" w:eastAsiaTheme="minorEastAsia" w:hAnsi="Arial" w:cs="Arial"/>
                <w:b/>
                <w:bCs/>
                <w:sz w:val="24"/>
                <w:szCs w:val="24"/>
              </w:rPr>
            </w:pPr>
            <w:r w:rsidRPr="00802333">
              <w:rPr>
                <w:rFonts w:ascii="Arial" w:eastAsiaTheme="minorEastAsia" w:hAnsi="Arial" w:cs="Arial"/>
                <w:bCs/>
                <w:sz w:val="24"/>
                <w:szCs w:val="24"/>
              </w:rPr>
              <w:t>大力发展焦炉煤气、煤焦油、电石尾气等副产品的高质高效利用技术。</w:t>
            </w:r>
          </w:p>
        </w:tc>
      </w:tr>
    </w:tbl>
    <w:p w:rsidR="003749F8" w:rsidRPr="00802333" w:rsidRDefault="003749F8" w:rsidP="00802333">
      <w:pPr>
        <w:tabs>
          <w:tab w:val="left" w:pos="720"/>
        </w:tabs>
        <w:ind w:firstLineChars="198" w:firstLine="477"/>
        <w:rPr>
          <w:rFonts w:ascii="Arial" w:eastAsiaTheme="minorEastAsia" w:hAnsi="Arial" w:cs="Arial"/>
          <w:sz w:val="24"/>
          <w:szCs w:val="24"/>
        </w:rPr>
      </w:pPr>
      <w:r w:rsidRPr="00802333">
        <w:rPr>
          <w:rFonts w:ascii="Arial" w:eastAsiaTheme="minorEastAsia" w:hAnsi="Arial" w:cs="Arial"/>
          <w:b/>
          <w:sz w:val="24"/>
          <w:szCs w:val="24"/>
        </w:rPr>
        <w:t>余能回收利用。</w:t>
      </w:r>
      <w:r w:rsidRPr="00802333">
        <w:rPr>
          <w:rFonts w:ascii="Arial" w:eastAsiaTheme="minorEastAsia" w:hAnsi="Arial" w:cs="Arial"/>
          <w:sz w:val="24"/>
          <w:szCs w:val="24"/>
        </w:rPr>
        <w:t>加强有机朗肯循环发电、吸收式换热集中供热、低浓度瓦斯发电等技术攻关，推动中低品位余热余压资源回收利用。加快炉渣、钢坯和钢材等余热回收利用技术开发，推进固态余热资源回收利用。探索余热余压利用新方式，鼓励余热温差发电、新型相变储热材料、液态金属余热利用换热器技术等研发。推动余热余压跨行业协同利用和余热供暖应用。</w:t>
      </w:r>
    </w:p>
    <w:p w:rsidR="003749F8" w:rsidRPr="00802333" w:rsidRDefault="003749F8" w:rsidP="00802333">
      <w:pPr>
        <w:tabs>
          <w:tab w:val="left" w:pos="720"/>
        </w:tabs>
        <w:ind w:firstLineChars="200" w:firstLine="482"/>
        <w:rPr>
          <w:rFonts w:ascii="Arial" w:eastAsiaTheme="minorEastAsia" w:hAnsi="Arial" w:cs="Arial"/>
          <w:sz w:val="24"/>
          <w:szCs w:val="24"/>
        </w:rPr>
      </w:pPr>
      <w:r w:rsidRPr="00802333">
        <w:rPr>
          <w:rFonts w:ascii="Arial" w:eastAsiaTheme="minorEastAsia" w:hAnsi="Arial" w:cs="Arial"/>
          <w:b/>
          <w:sz w:val="24"/>
          <w:szCs w:val="24"/>
        </w:rPr>
        <w:t>照明和家电。</w:t>
      </w:r>
      <w:r w:rsidRPr="00802333">
        <w:rPr>
          <w:rFonts w:ascii="Arial" w:eastAsiaTheme="minorEastAsia" w:hAnsi="Arial" w:cs="Arial"/>
          <w:sz w:val="24"/>
          <w:szCs w:val="24"/>
        </w:rPr>
        <w:t>推动半导体照明节能产业发展水平提升，加快大尺寸外延芯片制备、集成封装等关键技术研发，加快硅衬底</w:t>
      </w:r>
      <w:r w:rsidRPr="00802333">
        <w:rPr>
          <w:rFonts w:ascii="Arial" w:eastAsiaTheme="minorEastAsia" w:hAnsi="Arial" w:cs="Arial"/>
          <w:sz w:val="24"/>
          <w:szCs w:val="24"/>
        </w:rPr>
        <w:t>LED</w:t>
      </w:r>
      <w:r w:rsidRPr="00802333">
        <w:rPr>
          <w:rFonts w:ascii="Arial" w:eastAsiaTheme="minorEastAsia" w:hAnsi="Arial" w:cs="Arial"/>
          <w:sz w:val="24"/>
          <w:szCs w:val="24"/>
        </w:rPr>
        <w:t>技术产业化，推进高纯金属有机化合物（</w:t>
      </w:r>
      <w:r w:rsidRPr="00802333">
        <w:rPr>
          <w:rFonts w:ascii="Arial" w:eastAsiaTheme="minorEastAsia" w:hAnsi="Arial" w:cs="Arial"/>
          <w:sz w:val="24"/>
          <w:szCs w:val="24"/>
        </w:rPr>
        <w:t>MO</w:t>
      </w:r>
      <w:r w:rsidRPr="00802333">
        <w:rPr>
          <w:rFonts w:ascii="Arial" w:eastAsiaTheme="minorEastAsia" w:hAnsi="Arial" w:cs="Arial"/>
          <w:sz w:val="24"/>
          <w:szCs w:val="24"/>
        </w:rPr>
        <w:t>源）、生产型金属有机源化学气相沉积设备（</w:t>
      </w:r>
      <w:r w:rsidRPr="00802333">
        <w:rPr>
          <w:rFonts w:ascii="Arial" w:eastAsiaTheme="minorEastAsia" w:hAnsi="Arial" w:cs="Arial"/>
          <w:sz w:val="24"/>
          <w:szCs w:val="24"/>
        </w:rPr>
        <w:t>MOCVD</w:t>
      </w:r>
      <w:r w:rsidRPr="00802333">
        <w:rPr>
          <w:rFonts w:ascii="Arial" w:eastAsiaTheme="minorEastAsia" w:hAnsi="Arial" w:cs="Arial"/>
          <w:sz w:val="24"/>
          <w:szCs w:val="24"/>
        </w:rPr>
        <w:t>）等关键材料和设备产业化，支持</w:t>
      </w:r>
      <w:r w:rsidRPr="00802333">
        <w:rPr>
          <w:rFonts w:ascii="Arial" w:eastAsiaTheme="minorEastAsia" w:hAnsi="Arial" w:cs="Arial"/>
          <w:sz w:val="24"/>
          <w:szCs w:val="24"/>
        </w:rPr>
        <w:t>LED</w:t>
      </w:r>
      <w:r w:rsidRPr="00802333">
        <w:rPr>
          <w:rFonts w:ascii="Arial" w:eastAsiaTheme="minorEastAsia" w:hAnsi="Arial" w:cs="Arial"/>
          <w:sz w:val="24"/>
          <w:szCs w:val="24"/>
        </w:rPr>
        <w:t>智能系统技术发展。大幅提高空调、冰箱、电视</w:t>
      </w:r>
      <w:r w:rsidRPr="00802333">
        <w:rPr>
          <w:rFonts w:ascii="Arial" w:eastAsiaTheme="minorEastAsia" w:hAnsi="Arial" w:cs="Arial"/>
          <w:sz w:val="24"/>
          <w:szCs w:val="24"/>
        </w:rPr>
        <w:lastRenderedPageBreak/>
        <w:t>机、热水器等主要用能家电能效水平，加快智能控制、低待机能耗技术等通用技术的推广应用。</w:t>
      </w:r>
    </w:p>
    <w:p w:rsidR="003749F8" w:rsidRPr="00802333" w:rsidRDefault="003749F8" w:rsidP="00802333">
      <w:pPr>
        <w:tabs>
          <w:tab w:val="left" w:pos="720"/>
        </w:tabs>
        <w:ind w:firstLineChars="200" w:firstLine="482"/>
        <w:rPr>
          <w:rFonts w:ascii="Arial" w:eastAsiaTheme="minorEastAsia" w:hAnsi="Arial" w:cs="Arial"/>
          <w:sz w:val="24"/>
          <w:szCs w:val="24"/>
        </w:rPr>
      </w:pPr>
      <w:r w:rsidRPr="00802333">
        <w:rPr>
          <w:rFonts w:ascii="Arial" w:eastAsiaTheme="minorEastAsia" w:hAnsi="Arial" w:cs="Arial"/>
          <w:b/>
          <w:sz w:val="24"/>
          <w:szCs w:val="24"/>
        </w:rPr>
        <w:t>绿色建材。</w:t>
      </w:r>
      <w:r w:rsidRPr="00802333">
        <w:rPr>
          <w:rFonts w:ascii="Arial" w:eastAsiaTheme="minorEastAsia" w:hAnsi="Arial" w:cs="Arial"/>
          <w:sz w:val="24"/>
          <w:szCs w:val="24"/>
        </w:rPr>
        <w:t>鼓励开发保温、隔热及防火性能良好、施工便利、使用寿命长的外墙保温材料、低辐射镀膜玻璃、断桥隔热门窗、遮阳系统等，开发推广结构与保温装饰一体化外墙板，引导高性能混凝土、高强钢等建材的应用。支持发展环境友好型建筑涂料和胶黏剂，推广应用高分子防水材料、密封材料和热反射膜。</w:t>
      </w:r>
    </w:p>
    <w:p w:rsidR="003749F8" w:rsidRPr="00802333" w:rsidRDefault="008A586D" w:rsidP="00802333">
      <w:pPr>
        <w:pStyle w:val="ListParagraph"/>
        <w:tabs>
          <w:tab w:val="left" w:pos="1560"/>
        </w:tabs>
        <w:ind w:firstLineChars="190" w:firstLine="456"/>
        <w:outlineLvl w:val="1"/>
        <w:rPr>
          <w:rFonts w:ascii="Arial" w:eastAsiaTheme="minorEastAsia" w:hAnsi="Arial" w:cs="Arial"/>
          <w:sz w:val="24"/>
          <w:szCs w:val="24"/>
        </w:rPr>
      </w:pPr>
      <w:bookmarkStart w:id="8" w:name="_Toc461457444"/>
      <w:r w:rsidRPr="00802333">
        <w:rPr>
          <w:rFonts w:ascii="Arial" w:eastAsiaTheme="minorEastAsia" w:hAnsi="Arial" w:cs="Arial"/>
          <w:sz w:val="24"/>
          <w:szCs w:val="24"/>
        </w:rPr>
        <w:t>（</w:t>
      </w:r>
      <w:r w:rsidR="00A63AE1" w:rsidRPr="00802333">
        <w:rPr>
          <w:rFonts w:ascii="Arial" w:eastAsiaTheme="minorEastAsia" w:hAnsi="Arial" w:cs="Arial"/>
          <w:sz w:val="24"/>
          <w:szCs w:val="24"/>
        </w:rPr>
        <w:t>二</w:t>
      </w:r>
      <w:r w:rsidRPr="00802333">
        <w:rPr>
          <w:rFonts w:ascii="Arial" w:eastAsiaTheme="minorEastAsia" w:hAnsi="Arial" w:cs="Arial"/>
          <w:sz w:val="24"/>
          <w:szCs w:val="24"/>
        </w:rPr>
        <w:t>）</w:t>
      </w:r>
      <w:r w:rsidR="003749F8" w:rsidRPr="00802333">
        <w:rPr>
          <w:rFonts w:ascii="Arial" w:eastAsiaTheme="minorEastAsia" w:hAnsi="Arial" w:cs="Arial"/>
          <w:sz w:val="24"/>
          <w:szCs w:val="24"/>
        </w:rPr>
        <w:t>环保技术装备</w:t>
      </w:r>
      <w:bookmarkEnd w:id="8"/>
    </w:p>
    <w:p w:rsidR="003749F8" w:rsidRPr="00802333" w:rsidRDefault="003749F8" w:rsidP="00802333">
      <w:pPr>
        <w:tabs>
          <w:tab w:val="left" w:pos="720"/>
        </w:tabs>
        <w:ind w:firstLineChars="200" w:firstLine="482"/>
        <w:rPr>
          <w:rFonts w:ascii="Arial" w:eastAsiaTheme="minorEastAsia" w:hAnsi="Arial" w:cs="Arial"/>
          <w:sz w:val="24"/>
          <w:szCs w:val="24"/>
        </w:rPr>
      </w:pPr>
      <w:r w:rsidRPr="00802333">
        <w:rPr>
          <w:rFonts w:ascii="Arial" w:eastAsiaTheme="minorEastAsia" w:hAnsi="Arial" w:cs="Arial"/>
          <w:b/>
          <w:sz w:val="24"/>
          <w:szCs w:val="24"/>
        </w:rPr>
        <w:t>大气污染防治。</w:t>
      </w:r>
      <w:r w:rsidRPr="00802333">
        <w:rPr>
          <w:rFonts w:ascii="Arial" w:eastAsiaTheme="minorEastAsia" w:hAnsi="Arial" w:cs="Arial"/>
          <w:sz w:val="24"/>
          <w:szCs w:val="24"/>
        </w:rPr>
        <w:t>加快烟气多污染物协同处理技术及其集成工艺、成套装备与催化剂开发，攻克低氮燃烧和脱硝工艺氨逃逸控制、</w:t>
      </w:r>
      <w:r w:rsidRPr="00802333">
        <w:rPr>
          <w:rFonts w:ascii="Arial" w:eastAsiaTheme="minorEastAsia" w:hAnsi="Arial" w:cs="Arial"/>
          <w:sz w:val="24"/>
          <w:szCs w:val="24"/>
        </w:rPr>
        <w:t>PM2.5</w:t>
      </w:r>
      <w:r w:rsidRPr="00802333">
        <w:rPr>
          <w:rFonts w:ascii="Arial" w:eastAsiaTheme="minorEastAsia" w:hAnsi="Arial" w:cs="Arial"/>
          <w:sz w:val="24"/>
          <w:szCs w:val="24"/>
        </w:rPr>
        <w:t>和臭氧主要前体物联合脱除、窑炉多污染物协同控制技术，研发脱硫、脱硝、除尘、除汞副产物的回收利用技术。探索挥发性有机物（</w:t>
      </w:r>
      <w:r w:rsidRPr="00802333">
        <w:rPr>
          <w:rFonts w:ascii="Arial" w:eastAsiaTheme="minorEastAsia" w:hAnsi="Arial" w:cs="Arial"/>
          <w:sz w:val="24"/>
          <w:szCs w:val="24"/>
        </w:rPr>
        <w:t>VOCs</w:t>
      </w:r>
      <w:r w:rsidRPr="00802333">
        <w:rPr>
          <w:rFonts w:ascii="Arial" w:eastAsiaTheme="minorEastAsia" w:hAnsi="Arial" w:cs="Arial"/>
          <w:sz w:val="24"/>
          <w:szCs w:val="24"/>
        </w:rPr>
        <w:t>）源头控制方法，研发推广吸附浓缩、低温等离子体净化、生物法脱臭、光氧化和光催化等末端治理及组合治理技术，在石油石化、汽车喷涂、印刷等行业开展</w:t>
      </w:r>
      <w:r w:rsidRPr="00802333">
        <w:rPr>
          <w:rFonts w:ascii="Arial" w:eastAsiaTheme="minorEastAsia" w:hAnsi="Arial" w:cs="Arial"/>
          <w:sz w:val="24"/>
          <w:szCs w:val="24"/>
        </w:rPr>
        <w:t>VOCs</w:t>
      </w:r>
      <w:r w:rsidRPr="00802333">
        <w:rPr>
          <w:rFonts w:ascii="Arial" w:eastAsiaTheme="minorEastAsia" w:hAnsi="Arial" w:cs="Arial"/>
          <w:sz w:val="24"/>
          <w:szCs w:val="24"/>
        </w:rPr>
        <w:t>治理，推进吸附材料再生平台示范建设。促进发动机、汽轮机等机内净化、尾气治理、蒸发排放控制等移动源环保升级，以及柴油机（车）排放净化。加强大气污染来源识别及区域联防联控技术集成研究。推进钢铁、水泥等行业以特别排放限值或更高标准为目标的技术研发示范和应用。</w:t>
      </w:r>
    </w:p>
    <w:p w:rsidR="003749F8" w:rsidRPr="00802333" w:rsidRDefault="003749F8" w:rsidP="00802333">
      <w:pPr>
        <w:tabs>
          <w:tab w:val="left" w:pos="720"/>
        </w:tabs>
        <w:ind w:firstLineChars="200" w:firstLine="482"/>
        <w:rPr>
          <w:rFonts w:ascii="Arial" w:eastAsiaTheme="minorEastAsia" w:hAnsi="Arial" w:cs="Arial"/>
          <w:sz w:val="24"/>
          <w:szCs w:val="24"/>
        </w:rPr>
      </w:pPr>
      <w:r w:rsidRPr="00802333">
        <w:rPr>
          <w:rFonts w:ascii="Arial" w:eastAsiaTheme="minorEastAsia" w:hAnsi="Arial" w:cs="Arial"/>
          <w:b/>
          <w:sz w:val="24"/>
          <w:szCs w:val="24"/>
        </w:rPr>
        <w:t>水污染防治</w:t>
      </w:r>
      <w:r w:rsidRPr="00802333">
        <w:rPr>
          <w:rFonts w:ascii="Arial" w:eastAsiaTheme="minorEastAsia" w:hAnsi="Arial" w:cs="Arial"/>
          <w:sz w:val="24"/>
          <w:szCs w:val="24"/>
        </w:rPr>
        <w:t>。加强高浓度难降解工业废水处理、水体富营养化控制、总磷达标排放等关键技术研发力度，着力突破藻毒素处理、饮用水消毒副产物去除等水安全保障技术。开展地下水污染溯源技术、修复材料及技术研究，开展工业废水生物毒性、急性毒性等前瞻性技术研究，开发新型高效水处理材料及高效水处理生物菌剂。加快反渗透膜、纳滤膜的推广，提高膜生物反应器性能、降低成本。开展高效低耗生活污水处理与回用工艺研发和示范，示范推广污泥无害化资源化处理技术。大力推行低成本、微动力的小型水处理技术和畜禽养殖面源污染控制技术，推动小城镇和农村生活污水以及施工营地生产生活污水分散处理。</w:t>
      </w:r>
    </w:p>
    <w:p w:rsidR="003749F8" w:rsidRPr="00802333" w:rsidRDefault="003749F8" w:rsidP="00802333">
      <w:pPr>
        <w:tabs>
          <w:tab w:val="left" w:pos="720"/>
        </w:tabs>
        <w:ind w:firstLineChars="200" w:firstLine="482"/>
        <w:rPr>
          <w:rFonts w:ascii="Arial" w:eastAsiaTheme="minorEastAsia" w:hAnsi="Arial" w:cs="Arial"/>
          <w:sz w:val="24"/>
          <w:szCs w:val="24"/>
        </w:rPr>
      </w:pPr>
      <w:r w:rsidRPr="00802333">
        <w:rPr>
          <w:rFonts w:ascii="Arial" w:eastAsiaTheme="minorEastAsia" w:hAnsi="Arial" w:cs="Arial"/>
          <w:b/>
          <w:sz w:val="24"/>
          <w:szCs w:val="24"/>
        </w:rPr>
        <w:t>土壤污染防治。</w:t>
      </w:r>
      <w:r w:rsidRPr="00802333">
        <w:rPr>
          <w:rFonts w:ascii="Arial" w:eastAsiaTheme="minorEastAsia" w:hAnsi="Arial" w:cs="Arial"/>
          <w:sz w:val="24"/>
          <w:szCs w:val="24"/>
        </w:rPr>
        <w:t>增强土壤污染诊断水平，增强风险识别、污染物快速检测、土壤及地下水污染阻隔等风险管控能力。突破功能材料（药剂）、土壤调理剂和修复药剂的技术和成本瓶颈。加快实现原位修复专用工程设备国产化。加强生命科学技术在土壤修复领域的技术储备。提升农田土壤重金属和持久性有机污染物快速检测修复技术水平，以及污染场地风险评价数值模拟技术水平。开展污染场地和矿山修复，推动土壤污染治理试点示范。</w:t>
      </w:r>
    </w:p>
    <w:p w:rsidR="003749F8" w:rsidRPr="00802333" w:rsidRDefault="003749F8" w:rsidP="00802333">
      <w:pPr>
        <w:tabs>
          <w:tab w:val="left" w:pos="720"/>
        </w:tabs>
        <w:ind w:firstLineChars="200" w:firstLine="482"/>
        <w:rPr>
          <w:rFonts w:ascii="Arial" w:eastAsiaTheme="minorEastAsia" w:hAnsi="Arial" w:cs="Arial"/>
          <w:sz w:val="24"/>
          <w:szCs w:val="24"/>
        </w:rPr>
      </w:pPr>
      <w:r w:rsidRPr="00802333">
        <w:rPr>
          <w:rFonts w:ascii="Arial" w:eastAsiaTheme="minorEastAsia" w:hAnsi="Arial" w:cs="Arial"/>
          <w:b/>
          <w:sz w:val="24"/>
          <w:szCs w:val="24"/>
        </w:rPr>
        <w:t>城镇生活垃圾和危险废物处理处置。</w:t>
      </w:r>
      <w:r w:rsidRPr="00802333">
        <w:rPr>
          <w:rFonts w:ascii="Arial" w:eastAsiaTheme="minorEastAsia" w:hAnsi="Arial" w:cs="Arial"/>
          <w:sz w:val="24"/>
          <w:szCs w:val="24"/>
        </w:rPr>
        <w:t>提高生活垃圾焚烧飞灰、浓缩渗滤液、填埋气利用技术水平，加快村镇低成本小型垃圾处理成套设备开发示范。着力突破重金属废物、抗生素菌渣、高毒持久性废物综合整治工作，推动与我国危险废物基本特征相适应的利用处置技术研发，提升危险废物利用处置过程的风险控制水平，促进危险废物高效焚烧装备产业化，提升危险废物环境管理的精细化、信息化水平。</w:t>
      </w:r>
    </w:p>
    <w:p w:rsidR="003749F8" w:rsidRPr="00802333" w:rsidRDefault="003749F8" w:rsidP="00802333">
      <w:pPr>
        <w:tabs>
          <w:tab w:val="left" w:pos="720"/>
        </w:tabs>
        <w:ind w:firstLineChars="200" w:firstLine="482"/>
        <w:rPr>
          <w:rFonts w:ascii="Arial" w:eastAsiaTheme="minorEastAsia" w:hAnsi="Arial" w:cs="Arial"/>
          <w:sz w:val="24"/>
          <w:szCs w:val="24"/>
        </w:rPr>
      </w:pPr>
      <w:r w:rsidRPr="00802333">
        <w:rPr>
          <w:rFonts w:ascii="Arial" w:eastAsiaTheme="minorEastAsia" w:hAnsi="Arial" w:cs="Arial"/>
          <w:b/>
          <w:sz w:val="24"/>
          <w:szCs w:val="24"/>
        </w:rPr>
        <w:t>噪声和振动控制。</w:t>
      </w:r>
      <w:r w:rsidRPr="00802333">
        <w:rPr>
          <w:rFonts w:ascii="Arial" w:eastAsiaTheme="minorEastAsia" w:hAnsi="Arial" w:cs="Arial"/>
          <w:sz w:val="24"/>
          <w:szCs w:val="24"/>
        </w:rPr>
        <w:t>开发新型吸声、隔声、隔振、减振材料，重点推进阻尼弹簧浮置板轨道隔振技术国产化，提升配套产品的自动化和集成化水平。推动燃煤电厂低频噪声源头治理成套设备研发和应用。推进施工场地、机场等环境噪声在线连续监测技术设备的研发和应用，加强低成本、可移动降噪设备研究与推广。</w:t>
      </w:r>
    </w:p>
    <w:p w:rsidR="003749F8" w:rsidRPr="00802333" w:rsidRDefault="003749F8" w:rsidP="00802333">
      <w:pPr>
        <w:tabs>
          <w:tab w:val="left" w:pos="720"/>
        </w:tabs>
        <w:ind w:firstLineChars="200" w:firstLine="482"/>
        <w:rPr>
          <w:rFonts w:ascii="Arial" w:eastAsiaTheme="minorEastAsia" w:hAnsi="Arial" w:cs="Arial"/>
          <w:sz w:val="24"/>
          <w:szCs w:val="24"/>
        </w:rPr>
      </w:pPr>
      <w:r w:rsidRPr="00802333">
        <w:rPr>
          <w:rFonts w:ascii="Arial" w:eastAsiaTheme="minorEastAsia" w:hAnsi="Arial" w:cs="Arial"/>
          <w:b/>
          <w:sz w:val="24"/>
          <w:szCs w:val="24"/>
        </w:rPr>
        <w:t>环境大数据。</w:t>
      </w:r>
      <w:r w:rsidRPr="00802333">
        <w:rPr>
          <w:rFonts w:ascii="Arial" w:eastAsiaTheme="minorEastAsia" w:hAnsi="Arial" w:cs="Arial"/>
          <w:sz w:val="24"/>
          <w:szCs w:val="24"/>
        </w:rPr>
        <w:t>推动在线监测技术与信息化技术的深度融合，加强环境物联网与大数据建设，实现环境监测数据模型化、精细化、准确化。以突出环境问题为重点，加强挥发性有机污染物（</w:t>
      </w:r>
      <w:r w:rsidRPr="00802333">
        <w:rPr>
          <w:rFonts w:ascii="Arial" w:eastAsiaTheme="minorEastAsia" w:hAnsi="Arial" w:cs="Arial"/>
          <w:sz w:val="24"/>
          <w:szCs w:val="24"/>
        </w:rPr>
        <w:t>VOCs</w:t>
      </w:r>
      <w:r w:rsidRPr="00802333">
        <w:rPr>
          <w:rFonts w:ascii="Arial" w:eastAsiaTheme="minorEastAsia" w:hAnsi="Arial" w:cs="Arial"/>
          <w:sz w:val="24"/>
          <w:szCs w:val="24"/>
        </w:rPr>
        <w:t>）、重金属、火电厂</w:t>
      </w:r>
      <w:r w:rsidRPr="00802333">
        <w:rPr>
          <w:rFonts w:ascii="Arial" w:eastAsiaTheme="minorEastAsia" w:hAnsi="Arial" w:cs="Arial"/>
          <w:sz w:val="24"/>
          <w:szCs w:val="24"/>
        </w:rPr>
        <w:t>ppb</w:t>
      </w:r>
      <w:r w:rsidRPr="00802333">
        <w:rPr>
          <w:rFonts w:ascii="Arial" w:eastAsiaTheme="minorEastAsia" w:hAnsi="Arial" w:cs="Arial"/>
          <w:sz w:val="24"/>
          <w:szCs w:val="24"/>
        </w:rPr>
        <w:t>级</w:t>
      </w:r>
      <w:r w:rsidRPr="00802333">
        <w:rPr>
          <w:rFonts w:ascii="Arial" w:eastAsiaTheme="minorEastAsia" w:hAnsi="Arial" w:cs="Arial"/>
          <w:sz w:val="24"/>
          <w:szCs w:val="24"/>
        </w:rPr>
        <w:t>PM2.5</w:t>
      </w:r>
      <w:r w:rsidRPr="00802333">
        <w:rPr>
          <w:rFonts w:ascii="Arial" w:eastAsiaTheme="minorEastAsia" w:hAnsi="Arial" w:cs="Arial"/>
          <w:sz w:val="24"/>
          <w:szCs w:val="24"/>
        </w:rPr>
        <w:t>在线监</w:t>
      </w:r>
      <w:r w:rsidRPr="00802333">
        <w:rPr>
          <w:rFonts w:ascii="Arial" w:eastAsiaTheme="minorEastAsia" w:hAnsi="Arial" w:cs="Arial"/>
          <w:sz w:val="24"/>
          <w:szCs w:val="24"/>
        </w:rPr>
        <w:lastRenderedPageBreak/>
        <w:t>测和现场快速检测技术，以及相关标准物质的研发和应用。开展大气新型污染物、空气环境颗粒物、工业排放气体在线监测计量、水质生物毒性监测、土壤和地下水监测等技术研究。研究适用范围广、监测数据准确的多参数水质自动检测仪器和连续监测装备，推进水质自动化监测。提高在线监测仪器的测量精度和性能稳定性，提升仪器仪表智能化水平。</w:t>
      </w:r>
    </w:p>
    <w:p w:rsidR="003749F8" w:rsidRPr="00802333" w:rsidRDefault="008A586D" w:rsidP="00802333">
      <w:pPr>
        <w:pStyle w:val="ListParagraph"/>
        <w:tabs>
          <w:tab w:val="left" w:pos="1560"/>
        </w:tabs>
        <w:ind w:firstLineChars="190" w:firstLine="456"/>
        <w:outlineLvl w:val="1"/>
        <w:rPr>
          <w:rFonts w:ascii="Arial" w:eastAsiaTheme="minorEastAsia" w:hAnsi="Arial" w:cs="Arial"/>
          <w:sz w:val="24"/>
          <w:szCs w:val="24"/>
        </w:rPr>
      </w:pPr>
      <w:bookmarkStart w:id="9" w:name="_Toc461457445"/>
      <w:r w:rsidRPr="00802333">
        <w:rPr>
          <w:rFonts w:ascii="Arial" w:eastAsiaTheme="minorEastAsia" w:hAnsi="Arial" w:cs="Arial"/>
          <w:sz w:val="24"/>
          <w:szCs w:val="24"/>
        </w:rPr>
        <w:t>（</w:t>
      </w:r>
      <w:r w:rsidR="00A63AE1" w:rsidRPr="00802333">
        <w:rPr>
          <w:rFonts w:ascii="Arial" w:eastAsiaTheme="minorEastAsia" w:hAnsi="Arial" w:cs="Arial"/>
          <w:sz w:val="24"/>
          <w:szCs w:val="24"/>
        </w:rPr>
        <w:t>三</w:t>
      </w:r>
      <w:r w:rsidRPr="00802333">
        <w:rPr>
          <w:rFonts w:ascii="Arial" w:eastAsiaTheme="minorEastAsia" w:hAnsi="Arial" w:cs="Arial"/>
          <w:sz w:val="24"/>
          <w:szCs w:val="24"/>
        </w:rPr>
        <w:t>）</w:t>
      </w:r>
      <w:r w:rsidR="003749F8" w:rsidRPr="00802333">
        <w:rPr>
          <w:rFonts w:ascii="Arial" w:eastAsiaTheme="minorEastAsia" w:hAnsi="Arial" w:cs="Arial"/>
          <w:sz w:val="24"/>
          <w:szCs w:val="24"/>
        </w:rPr>
        <w:t>资源循环利用技术装备</w:t>
      </w:r>
      <w:bookmarkEnd w:id="9"/>
    </w:p>
    <w:p w:rsidR="003749F8" w:rsidRPr="00802333" w:rsidRDefault="003749F8" w:rsidP="00802333">
      <w:pPr>
        <w:tabs>
          <w:tab w:val="left" w:pos="720"/>
        </w:tabs>
        <w:ind w:firstLineChars="200" w:firstLine="482"/>
        <w:rPr>
          <w:rFonts w:ascii="Arial" w:eastAsiaTheme="minorEastAsia" w:hAnsi="Arial" w:cs="Arial"/>
          <w:sz w:val="24"/>
          <w:szCs w:val="24"/>
        </w:rPr>
      </w:pPr>
      <w:r w:rsidRPr="00802333">
        <w:rPr>
          <w:rFonts w:ascii="Arial" w:eastAsiaTheme="minorEastAsia" w:hAnsi="Arial" w:cs="Arial"/>
          <w:b/>
          <w:sz w:val="24"/>
          <w:szCs w:val="24"/>
        </w:rPr>
        <w:t>尾矿资源化。</w:t>
      </w:r>
      <w:r w:rsidRPr="00802333">
        <w:rPr>
          <w:rFonts w:ascii="Arial" w:eastAsiaTheme="minorEastAsia" w:hAnsi="Arial" w:cs="Arial"/>
          <w:sz w:val="24"/>
          <w:szCs w:val="24"/>
        </w:rPr>
        <w:t>开发选矿药剂及装备，加快多种共伴生有价组分综合回收利用等高效尾矿回收技术研发。加大膏体尾矿干式堆存、尾矿高浓度充填自动化控制、高浓度尾矿胶结充填采矿等关键技术装备的研发力度。开发低成本生产超高强度混凝土、微晶玻璃等尾矿利用产品。加大煤矸石资源化利用技术研发。</w:t>
      </w:r>
    </w:p>
    <w:p w:rsidR="003749F8" w:rsidRPr="00802333" w:rsidRDefault="003749F8" w:rsidP="00802333">
      <w:pPr>
        <w:tabs>
          <w:tab w:val="left" w:pos="720"/>
        </w:tabs>
        <w:ind w:firstLineChars="200" w:firstLine="482"/>
        <w:rPr>
          <w:rFonts w:ascii="Arial" w:eastAsiaTheme="minorEastAsia" w:hAnsi="Arial" w:cs="Arial"/>
          <w:sz w:val="24"/>
          <w:szCs w:val="24"/>
        </w:rPr>
      </w:pPr>
      <w:r w:rsidRPr="00802333">
        <w:rPr>
          <w:rFonts w:ascii="Arial" w:eastAsiaTheme="minorEastAsia" w:hAnsi="Arial" w:cs="Arial"/>
          <w:b/>
          <w:sz w:val="24"/>
          <w:szCs w:val="24"/>
        </w:rPr>
        <w:t>工业废渣。</w:t>
      </w:r>
      <w:r w:rsidRPr="00802333">
        <w:rPr>
          <w:rFonts w:ascii="Arial" w:eastAsiaTheme="minorEastAsia" w:hAnsi="Arial" w:cs="Arial"/>
          <w:sz w:val="24"/>
          <w:szCs w:val="24"/>
        </w:rPr>
        <w:t>积极研发源头减量、杂质脱除、结构重构、强化成型等关键技术，突破冶炼渣多种有价组分综合回收技术，示范推广赤泥、脱硫石膏、磷石膏、粉煤灰等工业废渣的高效无害化处理技术和资源化利用技术。开发以工业废渣为原料的高附加值产品和低成本利用技术。</w:t>
      </w:r>
    </w:p>
    <w:tbl>
      <w:tblPr>
        <w:tblW w:w="7938" w:type="dxa"/>
        <w:tblInd w:w="25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7938"/>
      </w:tblGrid>
      <w:tr w:rsidR="003749F8" w:rsidRPr="00802333" w:rsidTr="003749F8">
        <w:tc>
          <w:tcPr>
            <w:tcW w:w="7938" w:type="dxa"/>
            <w:shd w:val="clear" w:color="auto" w:fill="4F81BD"/>
          </w:tcPr>
          <w:p w:rsidR="003749F8" w:rsidRPr="00802333" w:rsidRDefault="003749F8" w:rsidP="003749F8">
            <w:pPr>
              <w:tabs>
                <w:tab w:val="left" w:pos="720"/>
              </w:tabs>
              <w:spacing w:line="312" w:lineRule="auto"/>
              <w:jc w:val="center"/>
              <w:rPr>
                <w:rFonts w:ascii="Arial" w:eastAsiaTheme="minorEastAsia" w:hAnsi="Arial" w:cs="Arial"/>
                <w:b/>
                <w:bCs/>
                <w:color w:val="C7EDCC"/>
                <w:sz w:val="24"/>
                <w:szCs w:val="24"/>
              </w:rPr>
            </w:pPr>
            <w:r w:rsidRPr="00802333">
              <w:rPr>
                <w:rFonts w:ascii="Arial" w:eastAsiaTheme="minorEastAsia" w:hAnsi="Arial" w:cs="Arial"/>
                <w:b/>
                <w:bCs/>
                <w:color w:val="C7EDCC"/>
                <w:sz w:val="24"/>
                <w:szCs w:val="24"/>
              </w:rPr>
              <w:t>专栏</w:t>
            </w:r>
            <w:r w:rsidRPr="00802333">
              <w:rPr>
                <w:rFonts w:ascii="Arial" w:eastAsiaTheme="minorEastAsia" w:hAnsi="Arial" w:cs="Arial"/>
                <w:b/>
                <w:bCs/>
                <w:color w:val="C7EDCC"/>
                <w:sz w:val="24"/>
                <w:szCs w:val="24"/>
              </w:rPr>
              <w:t xml:space="preserve">2  </w:t>
            </w:r>
            <w:r w:rsidRPr="00802333">
              <w:rPr>
                <w:rFonts w:ascii="Arial" w:eastAsiaTheme="minorEastAsia" w:hAnsi="Arial" w:cs="Arial"/>
                <w:b/>
                <w:bCs/>
                <w:color w:val="C7EDCC"/>
                <w:sz w:val="24"/>
                <w:szCs w:val="24"/>
              </w:rPr>
              <w:t>工业废渣研发和推广的技术及产品</w:t>
            </w:r>
          </w:p>
        </w:tc>
      </w:tr>
      <w:tr w:rsidR="003749F8" w:rsidRPr="00802333" w:rsidTr="003749F8">
        <w:tc>
          <w:tcPr>
            <w:tcW w:w="7938" w:type="dxa"/>
            <w:tcBorders>
              <w:top w:val="single" w:sz="8" w:space="0" w:color="4F81BD"/>
              <w:left w:val="single" w:sz="8" w:space="0" w:color="4F81BD"/>
              <w:bottom w:val="single" w:sz="8" w:space="0" w:color="4F81BD"/>
              <w:right w:val="single" w:sz="8" w:space="0" w:color="4F81BD"/>
            </w:tcBorders>
          </w:tcPr>
          <w:p w:rsidR="003749F8" w:rsidRPr="00802333" w:rsidRDefault="003749F8" w:rsidP="00802333">
            <w:pPr>
              <w:tabs>
                <w:tab w:val="left" w:pos="720"/>
              </w:tabs>
              <w:spacing w:line="500" w:lineRule="exact"/>
              <w:ind w:firstLineChars="200" w:firstLine="482"/>
              <w:rPr>
                <w:rFonts w:ascii="Arial" w:eastAsiaTheme="minorEastAsia" w:hAnsi="Arial" w:cs="Arial"/>
                <w:b/>
                <w:bCs/>
                <w:sz w:val="24"/>
                <w:szCs w:val="24"/>
              </w:rPr>
            </w:pPr>
            <w:r w:rsidRPr="00802333">
              <w:rPr>
                <w:rFonts w:ascii="Arial" w:eastAsiaTheme="minorEastAsia" w:hAnsi="Arial" w:cs="Arial"/>
                <w:b/>
                <w:bCs/>
                <w:sz w:val="24"/>
                <w:szCs w:val="24"/>
              </w:rPr>
              <w:t>（一）赤泥</w:t>
            </w:r>
          </w:p>
          <w:p w:rsidR="003749F8" w:rsidRPr="00802333" w:rsidRDefault="003749F8" w:rsidP="00802333">
            <w:pPr>
              <w:tabs>
                <w:tab w:val="left" w:pos="720"/>
              </w:tabs>
              <w:spacing w:line="500" w:lineRule="exact"/>
              <w:ind w:firstLineChars="200" w:firstLine="480"/>
              <w:rPr>
                <w:rFonts w:ascii="Arial" w:eastAsiaTheme="minorEastAsia" w:hAnsi="Arial" w:cs="Arial"/>
                <w:bCs/>
                <w:sz w:val="24"/>
                <w:szCs w:val="24"/>
              </w:rPr>
            </w:pPr>
            <w:r w:rsidRPr="00802333">
              <w:rPr>
                <w:rFonts w:ascii="Arial" w:eastAsiaTheme="minorEastAsia" w:hAnsi="Arial" w:cs="Arial"/>
                <w:bCs/>
                <w:sz w:val="24"/>
                <w:szCs w:val="24"/>
              </w:rPr>
              <w:t>重点研发低成本赤泥脱碱、高铁赤泥及赤泥铁精矿深度还原再选技术、赤泥制备路基固结材料，开发以赤泥为主要原料的泡沫玻璃、循环流化床脱硫剂、环境修复材料、化学结合陶瓷（</w:t>
            </w:r>
            <w:r w:rsidRPr="00802333">
              <w:rPr>
                <w:rFonts w:ascii="Arial" w:eastAsiaTheme="minorEastAsia" w:hAnsi="Arial" w:cs="Arial"/>
                <w:bCs/>
                <w:sz w:val="24"/>
                <w:szCs w:val="24"/>
              </w:rPr>
              <w:t>CBC</w:t>
            </w:r>
            <w:r w:rsidRPr="00802333">
              <w:rPr>
                <w:rFonts w:ascii="Arial" w:eastAsiaTheme="minorEastAsia" w:hAnsi="Arial" w:cs="Arial"/>
                <w:bCs/>
                <w:sz w:val="24"/>
                <w:szCs w:val="24"/>
              </w:rPr>
              <w:t>）复合材料等产品。</w:t>
            </w:r>
          </w:p>
          <w:p w:rsidR="003749F8" w:rsidRPr="00802333" w:rsidRDefault="003749F8" w:rsidP="00802333">
            <w:pPr>
              <w:tabs>
                <w:tab w:val="left" w:pos="720"/>
              </w:tabs>
              <w:spacing w:line="500" w:lineRule="exact"/>
              <w:ind w:firstLineChars="200" w:firstLine="482"/>
              <w:rPr>
                <w:rFonts w:ascii="Arial" w:eastAsiaTheme="minorEastAsia" w:hAnsi="Arial" w:cs="Arial"/>
                <w:b/>
                <w:bCs/>
                <w:sz w:val="24"/>
                <w:szCs w:val="24"/>
              </w:rPr>
            </w:pPr>
            <w:r w:rsidRPr="00802333">
              <w:rPr>
                <w:rFonts w:ascii="Arial" w:eastAsiaTheme="minorEastAsia" w:hAnsi="Arial" w:cs="Arial"/>
                <w:b/>
                <w:bCs/>
                <w:sz w:val="24"/>
                <w:szCs w:val="24"/>
              </w:rPr>
              <w:t>（二）冶炼渣</w:t>
            </w:r>
          </w:p>
          <w:p w:rsidR="003749F8" w:rsidRPr="00802333" w:rsidRDefault="003749F8" w:rsidP="00802333">
            <w:pPr>
              <w:tabs>
                <w:tab w:val="left" w:pos="720"/>
              </w:tabs>
              <w:spacing w:line="500" w:lineRule="exact"/>
              <w:ind w:firstLineChars="200" w:firstLine="480"/>
              <w:rPr>
                <w:rFonts w:ascii="Arial" w:eastAsiaTheme="minorEastAsia" w:hAnsi="Arial" w:cs="Arial"/>
                <w:bCs/>
                <w:sz w:val="24"/>
                <w:szCs w:val="24"/>
              </w:rPr>
            </w:pPr>
            <w:r w:rsidRPr="00802333">
              <w:rPr>
                <w:rFonts w:ascii="Arial" w:eastAsiaTheme="minorEastAsia" w:hAnsi="Arial" w:cs="Arial"/>
                <w:bCs/>
                <w:sz w:val="24"/>
                <w:szCs w:val="24"/>
              </w:rPr>
              <w:t>重点研发微膨胀型充填采矿专用胶凝材料、多种有价组分综合回收等技术。</w:t>
            </w:r>
          </w:p>
          <w:p w:rsidR="003749F8" w:rsidRPr="00802333" w:rsidRDefault="003749F8" w:rsidP="00802333">
            <w:pPr>
              <w:tabs>
                <w:tab w:val="left" w:pos="720"/>
              </w:tabs>
              <w:spacing w:line="500" w:lineRule="exact"/>
              <w:ind w:firstLineChars="200" w:firstLine="482"/>
              <w:rPr>
                <w:rFonts w:ascii="Arial" w:eastAsiaTheme="minorEastAsia" w:hAnsi="Arial" w:cs="Arial"/>
                <w:b/>
                <w:bCs/>
                <w:sz w:val="24"/>
                <w:szCs w:val="24"/>
              </w:rPr>
            </w:pPr>
            <w:r w:rsidRPr="00802333">
              <w:rPr>
                <w:rFonts w:ascii="Arial" w:eastAsiaTheme="minorEastAsia" w:hAnsi="Arial" w:cs="Arial"/>
                <w:b/>
                <w:bCs/>
                <w:sz w:val="24"/>
                <w:szCs w:val="24"/>
              </w:rPr>
              <w:t>（三）副产石膏</w:t>
            </w:r>
          </w:p>
          <w:p w:rsidR="003749F8" w:rsidRPr="00802333" w:rsidRDefault="003749F8" w:rsidP="00802333">
            <w:pPr>
              <w:tabs>
                <w:tab w:val="left" w:pos="720"/>
              </w:tabs>
              <w:spacing w:line="500" w:lineRule="exact"/>
              <w:ind w:firstLineChars="200" w:firstLine="480"/>
              <w:rPr>
                <w:rFonts w:ascii="Arial" w:eastAsiaTheme="minorEastAsia" w:hAnsi="Arial" w:cs="Arial"/>
                <w:bCs/>
                <w:sz w:val="24"/>
                <w:szCs w:val="24"/>
              </w:rPr>
            </w:pPr>
            <w:r w:rsidRPr="00802333">
              <w:rPr>
                <w:rFonts w:ascii="Arial" w:eastAsiaTheme="minorEastAsia" w:hAnsi="Arial" w:cs="Arial"/>
                <w:bCs/>
                <w:sz w:val="24"/>
                <w:szCs w:val="24"/>
              </w:rPr>
              <w:t>重点突破低能耗磷石膏制硫酸钾副产氯化铵等技术和利用副产石膏改良土壤、脱硫石膏质量在线监测等技术；推广磷石膏、不溶性含钾页岩制酸联产硅钙镁肥技术。</w:t>
            </w:r>
            <w:r w:rsidRPr="00802333">
              <w:rPr>
                <w:rFonts w:ascii="Arial" w:eastAsiaTheme="minorEastAsia" w:hAnsi="Arial" w:cs="Arial"/>
                <w:bCs/>
                <w:sz w:val="24"/>
                <w:szCs w:val="24"/>
              </w:rPr>
              <w:t xml:space="preserve"> </w:t>
            </w:r>
          </w:p>
          <w:p w:rsidR="003749F8" w:rsidRPr="00802333" w:rsidRDefault="003749F8" w:rsidP="00802333">
            <w:pPr>
              <w:tabs>
                <w:tab w:val="left" w:pos="720"/>
              </w:tabs>
              <w:spacing w:line="500" w:lineRule="exact"/>
              <w:ind w:firstLineChars="200" w:firstLine="482"/>
              <w:rPr>
                <w:rFonts w:ascii="Arial" w:eastAsiaTheme="minorEastAsia" w:hAnsi="Arial" w:cs="Arial"/>
                <w:b/>
                <w:bCs/>
                <w:sz w:val="24"/>
                <w:szCs w:val="24"/>
              </w:rPr>
            </w:pPr>
            <w:r w:rsidRPr="00802333">
              <w:rPr>
                <w:rFonts w:ascii="Arial" w:eastAsiaTheme="minorEastAsia" w:hAnsi="Arial" w:cs="Arial"/>
                <w:b/>
                <w:bCs/>
                <w:sz w:val="24"/>
                <w:szCs w:val="24"/>
              </w:rPr>
              <w:t>（四）粉煤灰</w:t>
            </w:r>
          </w:p>
          <w:p w:rsidR="003749F8" w:rsidRPr="00802333" w:rsidRDefault="003749F8" w:rsidP="00802333">
            <w:pPr>
              <w:tabs>
                <w:tab w:val="left" w:pos="720"/>
              </w:tabs>
              <w:spacing w:line="500" w:lineRule="exact"/>
              <w:ind w:firstLineChars="200" w:firstLine="480"/>
              <w:rPr>
                <w:rFonts w:ascii="Arial" w:eastAsiaTheme="minorEastAsia" w:hAnsi="Arial" w:cs="Arial"/>
                <w:bCs/>
                <w:sz w:val="24"/>
                <w:szCs w:val="24"/>
              </w:rPr>
            </w:pPr>
            <w:r w:rsidRPr="00802333">
              <w:rPr>
                <w:rFonts w:ascii="Arial" w:eastAsiaTheme="minorEastAsia" w:hAnsi="Arial" w:cs="Arial"/>
                <w:bCs/>
                <w:sz w:val="24"/>
                <w:szCs w:val="24"/>
              </w:rPr>
              <w:t>推广粉煤灰分质分级利用系统化技术、粉煤灰提取氧化铝和高附加值元素技术、粉煤灰制作纤维纸浆、粉煤灰制备超细纤维等技术；研发粉煤灰提取</w:t>
            </w:r>
            <w:r w:rsidRPr="00802333">
              <w:rPr>
                <w:rFonts w:ascii="Arial" w:eastAsiaTheme="minorEastAsia" w:hAnsi="Arial" w:cs="Arial"/>
                <w:bCs/>
                <w:sz w:val="24"/>
                <w:szCs w:val="24"/>
              </w:rPr>
              <w:t>Fe</w:t>
            </w:r>
            <w:r w:rsidRPr="00802333">
              <w:rPr>
                <w:rFonts w:ascii="Arial" w:eastAsiaTheme="minorEastAsia" w:hAnsi="Arial" w:cs="Arial"/>
                <w:bCs/>
                <w:sz w:val="24"/>
                <w:szCs w:val="24"/>
                <w:vertAlign w:val="subscript"/>
              </w:rPr>
              <w:t>2</w:t>
            </w:r>
            <w:r w:rsidRPr="00802333">
              <w:rPr>
                <w:rFonts w:ascii="Arial" w:eastAsiaTheme="minorEastAsia" w:hAnsi="Arial" w:cs="Arial"/>
                <w:bCs/>
                <w:sz w:val="24"/>
                <w:szCs w:val="24"/>
              </w:rPr>
              <w:t>O</w:t>
            </w:r>
            <w:r w:rsidRPr="00802333">
              <w:rPr>
                <w:rFonts w:ascii="Arial" w:eastAsiaTheme="minorEastAsia" w:hAnsi="Arial" w:cs="Arial"/>
                <w:bCs/>
                <w:sz w:val="24"/>
                <w:szCs w:val="24"/>
                <w:vertAlign w:val="subscript"/>
              </w:rPr>
              <w:t>3</w:t>
            </w:r>
            <w:r w:rsidRPr="00802333">
              <w:rPr>
                <w:rFonts w:ascii="Arial" w:eastAsiaTheme="minorEastAsia" w:hAnsi="Arial" w:cs="Arial"/>
                <w:bCs/>
                <w:sz w:val="24"/>
                <w:szCs w:val="24"/>
              </w:rPr>
              <w:t>、漂珠、碳粒等多重有价组分技术，突破高铝粉煤灰低能耗冶炼硅铝合金、粉煤灰制备环保材料、大掺量粉煤灰混凝土路面材料技术等技术。</w:t>
            </w:r>
          </w:p>
        </w:tc>
      </w:tr>
    </w:tbl>
    <w:p w:rsidR="003749F8" w:rsidRPr="00802333" w:rsidRDefault="003749F8" w:rsidP="00802333">
      <w:pPr>
        <w:tabs>
          <w:tab w:val="left" w:pos="720"/>
        </w:tabs>
        <w:ind w:firstLineChars="200" w:firstLine="482"/>
        <w:rPr>
          <w:rFonts w:ascii="Arial" w:eastAsiaTheme="minorEastAsia" w:hAnsi="Arial" w:cs="Arial"/>
          <w:color w:val="FF0000"/>
          <w:sz w:val="24"/>
          <w:szCs w:val="24"/>
        </w:rPr>
      </w:pPr>
      <w:r w:rsidRPr="00802333">
        <w:rPr>
          <w:rFonts w:ascii="Arial" w:eastAsiaTheme="minorEastAsia" w:hAnsi="Arial" w:cs="Arial"/>
          <w:b/>
          <w:sz w:val="24"/>
          <w:szCs w:val="24"/>
        </w:rPr>
        <w:t>再生资源</w:t>
      </w:r>
      <w:r w:rsidRPr="00802333">
        <w:rPr>
          <w:rFonts w:ascii="Arial" w:eastAsiaTheme="minorEastAsia" w:hAnsi="Arial" w:cs="Arial"/>
          <w:sz w:val="24"/>
          <w:szCs w:val="24"/>
        </w:rPr>
        <w:t>。加快开发报废汽车和废旧电器电子产品的智能拆解和拆解物自动化分选等关键技术装备，研发废旧塑料的改性改质技术。开展农业废弃物资源化</w:t>
      </w:r>
      <w:r w:rsidRPr="00802333">
        <w:rPr>
          <w:rFonts w:ascii="Arial" w:eastAsiaTheme="minorEastAsia" w:hAnsi="Arial" w:cs="Arial"/>
          <w:sz w:val="24"/>
          <w:szCs w:val="24"/>
        </w:rPr>
        <w:lastRenderedPageBreak/>
        <w:t>利用，推动以农林废弃物原料生产高强度纤维板、轻质装饰用防火板等中高端产品。研发餐厨垃圾的低成本资源化技术和产品。探索废旧太阳能光伏板、报废动力蓄电池、废碳纤维材料、废纺织品、废节能灯、农膜和农药化肥等新型废弃物的资源化利用及无害化处理技术。鼓励企业研发和应用智能型回收设备。鼓励研发和推广基于物联网的再生资源收运系统。</w:t>
      </w:r>
    </w:p>
    <w:p w:rsidR="003749F8" w:rsidRPr="00802333" w:rsidRDefault="003749F8" w:rsidP="00802333">
      <w:pPr>
        <w:tabs>
          <w:tab w:val="left" w:pos="720"/>
        </w:tabs>
        <w:ind w:firstLineChars="200" w:firstLine="482"/>
        <w:rPr>
          <w:rFonts w:ascii="Arial" w:eastAsiaTheme="minorEastAsia" w:hAnsi="Arial" w:cs="Arial"/>
          <w:sz w:val="24"/>
          <w:szCs w:val="24"/>
        </w:rPr>
      </w:pPr>
      <w:r w:rsidRPr="00802333">
        <w:rPr>
          <w:rFonts w:ascii="Arial" w:eastAsiaTheme="minorEastAsia" w:hAnsi="Arial" w:cs="Arial"/>
          <w:b/>
          <w:sz w:val="24"/>
          <w:szCs w:val="24"/>
        </w:rPr>
        <w:t>再制造。</w:t>
      </w:r>
      <w:r w:rsidRPr="00802333">
        <w:rPr>
          <w:rFonts w:ascii="Arial" w:eastAsiaTheme="minorEastAsia" w:hAnsi="Arial" w:cs="Arial"/>
          <w:sz w:val="24"/>
          <w:szCs w:val="24"/>
        </w:rPr>
        <w:t>研发推广生物表面处理、自动化纳米颗粒复合电刷镀、自动化高速电弧喷涂等再制造产品表面处理技术和废旧汽车发动机、机床、电机、盾构机等无损再制造技术，突破自动化激光熔覆成形、自动化微束等离子熔覆、在役再制造等关键共性技术。开发基于监测诊断的个性化设计、自动化高效解体、零部件绿色清洗、再制造产品疲劳检测与服役寿命评估等技术。组织实施再制造技术工艺应用示范。</w:t>
      </w:r>
    </w:p>
    <w:p w:rsidR="003749F8" w:rsidRPr="00802333" w:rsidRDefault="003749F8" w:rsidP="00802333">
      <w:pPr>
        <w:tabs>
          <w:tab w:val="left" w:pos="720"/>
        </w:tabs>
        <w:ind w:firstLineChars="200" w:firstLine="482"/>
        <w:rPr>
          <w:rFonts w:ascii="Arial" w:eastAsiaTheme="minorEastAsia" w:hAnsi="Arial" w:cs="Arial"/>
          <w:sz w:val="24"/>
          <w:szCs w:val="24"/>
        </w:rPr>
      </w:pPr>
      <w:r w:rsidRPr="00802333">
        <w:rPr>
          <w:rFonts w:ascii="Arial" w:eastAsiaTheme="minorEastAsia" w:hAnsi="Arial" w:cs="Arial"/>
          <w:b/>
          <w:sz w:val="24"/>
          <w:szCs w:val="24"/>
        </w:rPr>
        <w:t>水资源节约利用。</w:t>
      </w:r>
      <w:r w:rsidRPr="00802333">
        <w:rPr>
          <w:rFonts w:ascii="Arial" w:eastAsiaTheme="minorEastAsia" w:hAnsi="Arial" w:cs="Arial"/>
          <w:sz w:val="24"/>
          <w:szCs w:val="24"/>
        </w:rPr>
        <w:t>开发雨水高效回收利用、管网检漏和防渗、民用净水设备浓水利用等节水技术，研发和推广高效生活用水节水器具。农业领域推广输水明渠防渗、喷灌、微灌、水肥一体化等节水灌溉技术，工业领域推广高硬高碱循环水处理技术、水质分级梯级利用技术、高钙高</w:t>
      </w:r>
      <w:r w:rsidRPr="00802333">
        <w:rPr>
          <w:rFonts w:ascii="Arial" w:eastAsiaTheme="minorEastAsia" w:hAnsi="Arial" w:cs="Arial"/>
          <w:sz w:val="24"/>
          <w:szCs w:val="24"/>
        </w:rPr>
        <w:t>COD</w:t>
      </w:r>
      <w:r w:rsidRPr="00802333">
        <w:rPr>
          <w:rFonts w:ascii="Arial" w:eastAsiaTheme="minorEastAsia" w:hAnsi="Arial" w:cs="Arial"/>
          <w:sz w:val="24"/>
          <w:szCs w:val="24"/>
        </w:rPr>
        <w:t>废水处理回用技术、变频节水系统等节水技术。进一步解决反渗透膜、超滤纤维等水处理关键部件运行不稳定、寿命短等技术障碍，大力推进反渗透淡化装置和真空纤维超滤水处理等海水、苦咸水淡化技术。</w:t>
      </w:r>
    </w:p>
    <w:p w:rsidR="003749F8" w:rsidRPr="00802333" w:rsidRDefault="008A586D" w:rsidP="00802333">
      <w:pPr>
        <w:pStyle w:val="ListParagraph"/>
        <w:tabs>
          <w:tab w:val="left" w:pos="720"/>
          <w:tab w:val="left" w:pos="1134"/>
        </w:tabs>
        <w:ind w:firstLineChars="190" w:firstLine="456"/>
        <w:outlineLvl w:val="0"/>
        <w:rPr>
          <w:rFonts w:ascii="Arial" w:eastAsiaTheme="minorEastAsia" w:hAnsi="Arial" w:cs="Arial"/>
          <w:sz w:val="24"/>
          <w:szCs w:val="24"/>
        </w:rPr>
      </w:pPr>
      <w:bookmarkStart w:id="10" w:name="_Toc461457446"/>
      <w:r w:rsidRPr="00802333">
        <w:rPr>
          <w:rFonts w:ascii="Arial" w:eastAsiaTheme="minorEastAsia" w:hAnsi="Arial" w:cs="Arial"/>
          <w:sz w:val="24"/>
          <w:szCs w:val="24"/>
        </w:rPr>
        <w:t>四、</w:t>
      </w:r>
      <w:r w:rsidR="003749F8" w:rsidRPr="00802333">
        <w:rPr>
          <w:rFonts w:ascii="Arial" w:eastAsiaTheme="minorEastAsia" w:hAnsi="Arial" w:cs="Arial"/>
          <w:sz w:val="24"/>
          <w:szCs w:val="24"/>
        </w:rPr>
        <w:t>创新节能环保服务模式</w:t>
      </w:r>
      <w:bookmarkEnd w:id="10"/>
    </w:p>
    <w:p w:rsidR="003749F8" w:rsidRPr="00802333" w:rsidRDefault="003749F8" w:rsidP="00802333">
      <w:pPr>
        <w:tabs>
          <w:tab w:val="left" w:pos="720"/>
        </w:tabs>
        <w:ind w:firstLineChars="200" w:firstLine="480"/>
        <w:rPr>
          <w:rFonts w:ascii="Arial" w:eastAsiaTheme="minorEastAsia" w:hAnsi="Arial" w:cs="Arial"/>
          <w:sz w:val="24"/>
          <w:szCs w:val="24"/>
        </w:rPr>
      </w:pPr>
      <w:r w:rsidRPr="00802333">
        <w:rPr>
          <w:rFonts w:ascii="Arial" w:eastAsiaTheme="minorEastAsia" w:hAnsi="Arial" w:cs="Arial"/>
          <w:sz w:val="24"/>
          <w:szCs w:val="24"/>
        </w:rPr>
        <w:t>深入推进节能环保服务模式创新，培育新业态，拓展新领域，凝聚新动能，提高服务专业化水平，充分激发节能环保市场活力。</w:t>
      </w:r>
    </w:p>
    <w:p w:rsidR="003749F8" w:rsidRPr="00802333" w:rsidRDefault="008A586D" w:rsidP="00802333">
      <w:pPr>
        <w:pStyle w:val="ListParagraph"/>
        <w:tabs>
          <w:tab w:val="left" w:pos="1560"/>
        </w:tabs>
        <w:ind w:firstLineChars="190" w:firstLine="456"/>
        <w:outlineLvl w:val="1"/>
        <w:rPr>
          <w:rFonts w:ascii="Arial" w:eastAsiaTheme="minorEastAsia" w:hAnsi="Arial" w:cs="Arial"/>
          <w:sz w:val="24"/>
          <w:szCs w:val="24"/>
        </w:rPr>
      </w:pPr>
      <w:bookmarkStart w:id="11" w:name="_Toc461457447"/>
      <w:r w:rsidRPr="00802333">
        <w:rPr>
          <w:rFonts w:ascii="Arial" w:eastAsiaTheme="minorEastAsia" w:hAnsi="Arial" w:cs="Arial"/>
          <w:sz w:val="24"/>
          <w:szCs w:val="24"/>
        </w:rPr>
        <w:t>（一）</w:t>
      </w:r>
      <w:r w:rsidR="003749F8" w:rsidRPr="00802333">
        <w:rPr>
          <w:rFonts w:ascii="Arial" w:eastAsiaTheme="minorEastAsia" w:hAnsi="Arial" w:cs="Arial"/>
          <w:sz w:val="24"/>
          <w:szCs w:val="24"/>
        </w:rPr>
        <w:t>节能节水服务</w:t>
      </w:r>
      <w:bookmarkEnd w:id="11"/>
    </w:p>
    <w:p w:rsidR="003749F8" w:rsidRPr="00802333" w:rsidRDefault="003749F8" w:rsidP="00802333">
      <w:pPr>
        <w:tabs>
          <w:tab w:val="left" w:pos="720"/>
        </w:tabs>
        <w:ind w:firstLineChars="200" w:firstLine="480"/>
        <w:rPr>
          <w:rFonts w:ascii="Arial" w:eastAsiaTheme="minorEastAsia" w:hAnsi="Arial" w:cs="Arial"/>
          <w:sz w:val="24"/>
          <w:szCs w:val="24"/>
        </w:rPr>
      </w:pPr>
      <w:r w:rsidRPr="00802333">
        <w:rPr>
          <w:rFonts w:ascii="Arial" w:eastAsiaTheme="minorEastAsia" w:hAnsi="Arial" w:cs="Arial"/>
          <w:sz w:val="24"/>
          <w:szCs w:val="24"/>
        </w:rPr>
        <w:t>做大做强节能服务产业，创新合同能源管理服务模式，健全效益分享型机制，推广能源费用托管、节能量保证、融资租赁等商业模式，满足用能单位个性化需要。支持开展节能咨询、评估、监测、检验检测、审计、认证等服务。鼓励节能服务公司整合上下游资源，为用户提供诊断、设计、融资、建设、运营等合同能源管理</w:t>
      </w:r>
      <w:r w:rsidRPr="00802333">
        <w:rPr>
          <w:rFonts w:ascii="Arial" w:eastAsiaTheme="minorEastAsia" w:hAnsi="Arial" w:cs="Arial"/>
          <w:sz w:val="24"/>
          <w:szCs w:val="24"/>
        </w:rPr>
        <w:t>“</w:t>
      </w:r>
      <w:r w:rsidRPr="00802333">
        <w:rPr>
          <w:rFonts w:ascii="Arial" w:eastAsiaTheme="minorEastAsia" w:hAnsi="Arial" w:cs="Arial"/>
          <w:sz w:val="24"/>
          <w:szCs w:val="24"/>
        </w:rPr>
        <w:t>一站式</w:t>
      </w:r>
      <w:r w:rsidRPr="00802333">
        <w:rPr>
          <w:rFonts w:ascii="Arial" w:eastAsiaTheme="minorEastAsia" w:hAnsi="Arial" w:cs="Arial"/>
          <w:sz w:val="24"/>
          <w:szCs w:val="24"/>
        </w:rPr>
        <w:t>”</w:t>
      </w:r>
      <w:r w:rsidRPr="00802333">
        <w:rPr>
          <w:rFonts w:ascii="Arial" w:eastAsiaTheme="minorEastAsia" w:hAnsi="Arial" w:cs="Arial"/>
          <w:sz w:val="24"/>
          <w:szCs w:val="24"/>
        </w:rPr>
        <w:t>服务，推动服务内容由单一设备、单一项目改造向能量系统优化、区域能效提升拓展。到</w:t>
      </w:r>
      <w:r w:rsidRPr="00802333">
        <w:rPr>
          <w:rFonts w:ascii="Arial" w:eastAsiaTheme="minorEastAsia" w:hAnsi="Arial" w:cs="Arial"/>
          <w:sz w:val="24"/>
          <w:szCs w:val="24"/>
        </w:rPr>
        <w:t>2020</w:t>
      </w:r>
      <w:r w:rsidRPr="00802333">
        <w:rPr>
          <w:rFonts w:ascii="Arial" w:eastAsiaTheme="minorEastAsia" w:hAnsi="Arial" w:cs="Arial"/>
          <w:sz w:val="24"/>
          <w:szCs w:val="24"/>
        </w:rPr>
        <w:t>年，节能服务业总产值达到</w:t>
      </w:r>
      <w:r w:rsidRPr="00802333">
        <w:rPr>
          <w:rFonts w:ascii="Arial" w:eastAsiaTheme="minorEastAsia" w:hAnsi="Arial" w:cs="Arial"/>
          <w:sz w:val="24"/>
          <w:szCs w:val="24"/>
        </w:rPr>
        <w:t>6000</w:t>
      </w:r>
      <w:r w:rsidRPr="00802333">
        <w:rPr>
          <w:rFonts w:ascii="Arial" w:eastAsiaTheme="minorEastAsia" w:hAnsi="Arial" w:cs="Arial"/>
          <w:sz w:val="24"/>
          <w:szCs w:val="24"/>
        </w:rPr>
        <w:t>亿。鼓励采用合同节水模式，在电力、化工、钢铁、造纸、纺织、炼焦等高耗水行业开展节水改造，实施</w:t>
      </w:r>
      <w:r w:rsidRPr="00802333">
        <w:rPr>
          <w:rFonts w:ascii="Arial" w:eastAsiaTheme="minorEastAsia" w:hAnsi="Arial" w:cs="Arial"/>
          <w:sz w:val="24"/>
          <w:szCs w:val="24"/>
        </w:rPr>
        <w:t>100</w:t>
      </w:r>
      <w:r w:rsidRPr="00802333">
        <w:rPr>
          <w:rFonts w:ascii="Arial" w:eastAsiaTheme="minorEastAsia" w:hAnsi="Arial" w:cs="Arial"/>
          <w:sz w:val="24"/>
          <w:szCs w:val="24"/>
        </w:rPr>
        <w:t>个合同节水管理示范试点。</w:t>
      </w:r>
    </w:p>
    <w:p w:rsidR="00A63AE1" w:rsidRPr="00802333" w:rsidRDefault="00A63AE1" w:rsidP="00802333">
      <w:pPr>
        <w:pStyle w:val="ListParagraph"/>
        <w:tabs>
          <w:tab w:val="left" w:pos="1560"/>
        </w:tabs>
        <w:ind w:firstLineChars="190" w:firstLine="456"/>
        <w:outlineLvl w:val="1"/>
        <w:rPr>
          <w:rFonts w:ascii="Arial" w:eastAsiaTheme="minorEastAsia" w:hAnsi="Arial" w:cs="Arial"/>
          <w:sz w:val="24"/>
          <w:szCs w:val="24"/>
        </w:rPr>
      </w:pPr>
      <w:bookmarkStart w:id="12" w:name="_Toc461457448"/>
    </w:p>
    <w:p w:rsidR="003749F8" w:rsidRPr="00802333" w:rsidRDefault="008A586D" w:rsidP="00802333">
      <w:pPr>
        <w:pStyle w:val="ListParagraph"/>
        <w:tabs>
          <w:tab w:val="left" w:pos="1560"/>
        </w:tabs>
        <w:ind w:firstLineChars="190" w:firstLine="456"/>
        <w:outlineLvl w:val="1"/>
        <w:rPr>
          <w:rFonts w:ascii="Arial" w:eastAsiaTheme="minorEastAsia" w:hAnsi="Arial" w:cs="Arial"/>
          <w:sz w:val="24"/>
          <w:szCs w:val="24"/>
        </w:rPr>
      </w:pPr>
      <w:r w:rsidRPr="00802333">
        <w:rPr>
          <w:rFonts w:ascii="Arial" w:eastAsiaTheme="minorEastAsia" w:hAnsi="Arial" w:cs="Arial"/>
          <w:sz w:val="24"/>
          <w:szCs w:val="24"/>
        </w:rPr>
        <w:t>（二）</w:t>
      </w:r>
      <w:r w:rsidR="003749F8" w:rsidRPr="00802333">
        <w:rPr>
          <w:rFonts w:ascii="Arial" w:eastAsiaTheme="minorEastAsia" w:hAnsi="Arial" w:cs="Arial"/>
          <w:sz w:val="24"/>
          <w:szCs w:val="24"/>
        </w:rPr>
        <w:t>环境污染第三方治理</w:t>
      </w:r>
      <w:bookmarkEnd w:id="12"/>
    </w:p>
    <w:p w:rsidR="003749F8" w:rsidRPr="00802333" w:rsidRDefault="003749F8" w:rsidP="00802333">
      <w:pPr>
        <w:tabs>
          <w:tab w:val="left" w:pos="720"/>
        </w:tabs>
        <w:ind w:firstLineChars="200" w:firstLine="480"/>
        <w:rPr>
          <w:rFonts w:ascii="Arial" w:eastAsiaTheme="minorEastAsia" w:hAnsi="Arial" w:cs="Arial"/>
          <w:sz w:val="24"/>
          <w:szCs w:val="24"/>
        </w:rPr>
      </w:pPr>
      <w:r w:rsidRPr="00802333">
        <w:rPr>
          <w:rFonts w:ascii="Arial" w:eastAsiaTheme="minorEastAsia" w:hAnsi="Arial" w:cs="Arial"/>
          <w:sz w:val="24"/>
          <w:szCs w:val="24"/>
        </w:rPr>
        <w:t>推进环境基础设施建设运营市场化，采取政府和社会资本合作（</w:t>
      </w:r>
      <w:r w:rsidRPr="00802333">
        <w:rPr>
          <w:rFonts w:ascii="Arial" w:eastAsiaTheme="minorEastAsia" w:hAnsi="Arial" w:cs="Arial"/>
          <w:sz w:val="24"/>
          <w:szCs w:val="24"/>
        </w:rPr>
        <w:t>PPP</w:t>
      </w:r>
      <w:r w:rsidRPr="00802333">
        <w:rPr>
          <w:rFonts w:ascii="Arial" w:eastAsiaTheme="minorEastAsia" w:hAnsi="Arial" w:cs="Arial"/>
          <w:sz w:val="24"/>
          <w:szCs w:val="24"/>
        </w:rPr>
        <w:t>）、特许经营、委托运营等方式引导社会资本提供环境基础设施投资运营服务，完善工程总承包</w:t>
      </w:r>
      <w:r w:rsidRPr="00802333">
        <w:rPr>
          <w:rFonts w:ascii="Arial" w:eastAsiaTheme="minorEastAsia" w:hAnsi="Arial" w:cs="Arial"/>
          <w:sz w:val="24"/>
          <w:szCs w:val="24"/>
        </w:rPr>
        <w:t>+</w:t>
      </w:r>
      <w:r w:rsidRPr="00802333">
        <w:rPr>
          <w:rFonts w:ascii="Arial" w:eastAsiaTheme="minorEastAsia" w:hAnsi="Arial" w:cs="Arial"/>
          <w:sz w:val="24"/>
          <w:szCs w:val="24"/>
        </w:rPr>
        <w:t>系统托管运营（</w:t>
      </w:r>
      <w:r w:rsidRPr="00802333">
        <w:rPr>
          <w:rFonts w:ascii="Arial" w:eastAsiaTheme="minorEastAsia" w:hAnsi="Arial" w:cs="Arial"/>
          <w:sz w:val="24"/>
          <w:szCs w:val="24"/>
        </w:rPr>
        <w:t>EPC+C</w:t>
      </w:r>
      <w:r w:rsidRPr="00802333">
        <w:rPr>
          <w:rFonts w:ascii="Arial" w:eastAsiaTheme="minorEastAsia" w:hAnsi="Arial" w:cs="Arial"/>
          <w:sz w:val="24"/>
          <w:szCs w:val="24"/>
        </w:rPr>
        <w:t>）、项目管理承包（</w:t>
      </w:r>
      <w:r w:rsidRPr="00802333">
        <w:rPr>
          <w:rFonts w:ascii="Arial" w:eastAsiaTheme="minorEastAsia" w:hAnsi="Arial" w:cs="Arial"/>
          <w:sz w:val="24"/>
          <w:szCs w:val="24"/>
        </w:rPr>
        <w:t>PMC</w:t>
      </w:r>
      <w:r w:rsidRPr="00802333">
        <w:rPr>
          <w:rFonts w:ascii="Arial" w:eastAsiaTheme="minorEastAsia" w:hAnsi="Arial" w:cs="Arial"/>
          <w:sz w:val="24"/>
          <w:szCs w:val="24"/>
        </w:rPr>
        <w:t>）等运营机制。进一步明确第三方治理项目的绩效考核指标体系，减少项目在运营期的争议。对政府负有支付义务的项目，应纳入预算管理。开展小城镇、园区环境综合治理托管试点与环境服务试点，鼓励地方政府采取环境绩效合同服务模式引入服务商，推行环境治理整体式设计、模块化建设、一体化运营。创新排污企业第三方治理机制，鼓励电力、化工、钢铁、采矿、纺织、造纸、畜禽养殖等行业企业将环境治理业务剥离并交由第三方治理。做好环境污染第三方治理试点评估，总结推广有效模式，研究解决制约问题。</w:t>
      </w:r>
    </w:p>
    <w:p w:rsidR="003749F8" w:rsidRPr="00802333" w:rsidRDefault="008A586D" w:rsidP="00802333">
      <w:pPr>
        <w:pStyle w:val="ListParagraph"/>
        <w:tabs>
          <w:tab w:val="left" w:pos="1560"/>
        </w:tabs>
        <w:ind w:firstLineChars="190" w:firstLine="456"/>
        <w:outlineLvl w:val="1"/>
        <w:rPr>
          <w:rFonts w:ascii="Arial" w:eastAsiaTheme="minorEastAsia" w:hAnsi="Arial" w:cs="Arial"/>
          <w:sz w:val="24"/>
          <w:szCs w:val="24"/>
        </w:rPr>
      </w:pPr>
      <w:bookmarkStart w:id="13" w:name="_Toc461457449"/>
      <w:r w:rsidRPr="00802333">
        <w:rPr>
          <w:rFonts w:ascii="Arial" w:eastAsiaTheme="minorEastAsia" w:hAnsi="Arial" w:cs="Arial"/>
          <w:sz w:val="24"/>
          <w:szCs w:val="24"/>
        </w:rPr>
        <w:t>（三）</w:t>
      </w:r>
      <w:r w:rsidR="003749F8" w:rsidRPr="00802333">
        <w:rPr>
          <w:rFonts w:ascii="Arial" w:eastAsiaTheme="minorEastAsia" w:hAnsi="Arial" w:cs="Arial"/>
          <w:sz w:val="24"/>
          <w:szCs w:val="24"/>
        </w:rPr>
        <w:t>环境监测和咨询服务</w:t>
      </w:r>
      <w:bookmarkEnd w:id="13"/>
    </w:p>
    <w:p w:rsidR="003749F8" w:rsidRPr="00802333" w:rsidRDefault="003749F8" w:rsidP="00802333">
      <w:pPr>
        <w:pStyle w:val="ListParagraph"/>
        <w:tabs>
          <w:tab w:val="left" w:pos="1560"/>
        </w:tabs>
        <w:ind w:firstLine="480"/>
        <w:outlineLvl w:val="1"/>
        <w:rPr>
          <w:rFonts w:ascii="Arial" w:eastAsiaTheme="minorEastAsia" w:hAnsi="Arial" w:cs="Arial"/>
          <w:sz w:val="24"/>
          <w:szCs w:val="24"/>
        </w:rPr>
      </w:pPr>
      <w:r w:rsidRPr="00802333">
        <w:rPr>
          <w:rFonts w:ascii="Arial" w:eastAsiaTheme="minorEastAsia" w:hAnsi="Arial" w:cs="Arial"/>
          <w:sz w:val="24"/>
          <w:szCs w:val="24"/>
        </w:rPr>
        <w:t>引导社会环境监测机构参与污染源监测、环境损害评估监测、环境影响评价</w:t>
      </w:r>
      <w:r w:rsidRPr="00802333">
        <w:rPr>
          <w:rFonts w:ascii="Arial" w:eastAsiaTheme="minorEastAsia" w:hAnsi="Arial" w:cs="Arial"/>
          <w:sz w:val="24"/>
          <w:szCs w:val="24"/>
        </w:rPr>
        <w:lastRenderedPageBreak/>
        <w:t>监测等环境监测活动，推进环境监测服务主体多元化和服务方式多样化。对公共环境监测数据，逐步推行以政府购买服务的方式取得，有序放开环境质量自动监测站、污染源自动监测设施的建设运行维护等公益性、监督性监（检）测业务，有序发展固体废物和危险废物鉴别、化学品环境危害特别测试等中介服务。提高社会环境监测从业人员的业务素质，评估社会环境监测机构的业务水平，促进环境监测服务水平的不断提升。强化对社会环境监测机构事中和事后监管，逐步纳入执法监管体系，推动环境监测服务社会化工作的制度化、体系化、规范化，形成以环保系统环境监测机构为骨干、社会环境监测力量共同参与的环境监测管理新体制。推动环境调查、环境风险评价、环境规划、环境影响评价、环境监理等环境咨询服务水平提高。</w:t>
      </w:r>
      <w:bookmarkStart w:id="14" w:name="_Toc461457450"/>
    </w:p>
    <w:p w:rsidR="003749F8" w:rsidRPr="00802333" w:rsidRDefault="008A586D" w:rsidP="00802333">
      <w:pPr>
        <w:pStyle w:val="ListParagraph"/>
        <w:tabs>
          <w:tab w:val="left" w:pos="1560"/>
        </w:tabs>
        <w:ind w:firstLineChars="190" w:firstLine="456"/>
        <w:outlineLvl w:val="1"/>
        <w:rPr>
          <w:rFonts w:ascii="Arial" w:eastAsiaTheme="minorEastAsia" w:hAnsi="Arial" w:cs="Arial"/>
          <w:sz w:val="24"/>
          <w:szCs w:val="24"/>
        </w:rPr>
      </w:pPr>
      <w:r w:rsidRPr="00802333">
        <w:rPr>
          <w:rFonts w:ascii="Arial" w:eastAsiaTheme="minorEastAsia" w:hAnsi="Arial" w:cs="Arial"/>
          <w:sz w:val="24"/>
          <w:szCs w:val="24"/>
        </w:rPr>
        <w:t>（四）</w:t>
      </w:r>
      <w:r w:rsidR="003749F8" w:rsidRPr="00802333">
        <w:rPr>
          <w:rFonts w:ascii="Arial" w:eastAsiaTheme="minorEastAsia" w:hAnsi="Arial" w:cs="Arial"/>
          <w:sz w:val="24"/>
          <w:szCs w:val="24"/>
        </w:rPr>
        <w:t>资源循环利用服务</w:t>
      </w:r>
      <w:bookmarkEnd w:id="14"/>
    </w:p>
    <w:p w:rsidR="003749F8" w:rsidRPr="00802333" w:rsidRDefault="003749F8" w:rsidP="00802333">
      <w:pPr>
        <w:autoSpaceDE w:val="0"/>
        <w:autoSpaceDN w:val="0"/>
        <w:adjustRightInd w:val="0"/>
        <w:ind w:firstLineChars="200" w:firstLine="480"/>
        <w:jc w:val="left"/>
        <w:rPr>
          <w:rFonts w:ascii="Arial" w:eastAsiaTheme="minorEastAsia" w:hAnsi="Arial" w:cs="Arial"/>
          <w:sz w:val="24"/>
          <w:szCs w:val="24"/>
        </w:rPr>
      </w:pPr>
      <w:r w:rsidRPr="00802333">
        <w:rPr>
          <w:rFonts w:ascii="Arial" w:eastAsiaTheme="minorEastAsia" w:hAnsi="Arial" w:cs="Arial"/>
          <w:sz w:val="24"/>
          <w:szCs w:val="24"/>
        </w:rPr>
        <w:t>利用</w:t>
      </w:r>
      <w:r w:rsidRPr="00802333">
        <w:rPr>
          <w:rFonts w:ascii="Arial" w:eastAsiaTheme="minorEastAsia" w:hAnsi="Arial" w:cs="Arial"/>
          <w:sz w:val="24"/>
          <w:szCs w:val="24"/>
        </w:rPr>
        <w:t>“</w:t>
      </w:r>
      <w:r w:rsidRPr="00802333">
        <w:rPr>
          <w:rFonts w:ascii="Arial" w:eastAsiaTheme="minorEastAsia" w:hAnsi="Arial" w:cs="Arial"/>
          <w:sz w:val="24"/>
          <w:szCs w:val="24"/>
        </w:rPr>
        <w:t>互联网</w:t>
      </w:r>
      <w:r w:rsidRPr="00802333">
        <w:rPr>
          <w:rFonts w:ascii="Arial" w:eastAsiaTheme="minorEastAsia" w:hAnsi="Arial" w:cs="Arial"/>
          <w:sz w:val="24"/>
          <w:szCs w:val="24"/>
        </w:rPr>
        <w:t>+”</w:t>
      </w:r>
      <w:r w:rsidRPr="00802333">
        <w:rPr>
          <w:rFonts w:ascii="Arial" w:eastAsiaTheme="minorEastAsia" w:hAnsi="Arial" w:cs="Arial"/>
          <w:sz w:val="24"/>
          <w:szCs w:val="24"/>
        </w:rPr>
        <w:t>技术，探索建立再生资源交易平台，</w:t>
      </w:r>
      <w:r w:rsidRPr="00802333">
        <w:rPr>
          <w:rFonts w:ascii="Arial" w:eastAsiaTheme="minorEastAsia" w:hAnsi="Arial" w:cs="Arial"/>
          <w:kern w:val="0"/>
          <w:sz w:val="24"/>
          <w:szCs w:val="24"/>
        </w:rPr>
        <w:t>支持回收行业建设线上线下融合的回收网络，推广</w:t>
      </w:r>
      <w:r w:rsidRPr="00802333">
        <w:rPr>
          <w:rFonts w:ascii="Arial" w:eastAsiaTheme="minorEastAsia" w:hAnsi="Arial" w:cs="Arial"/>
          <w:kern w:val="0"/>
          <w:sz w:val="24"/>
          <w:szCs w:val="24"/>
        </w:rPr>
        <w:t>“</w:t>
      </w:r>
      <w:r w:rsidRPr="00802333">
        <w:rPr>
          <w:rFonts w:ascii="Arial" w:eastAsiaTheme="minorEastAsia" w:hAnsi="Arial" w:cs="Arial"/>
          <w:kern w:val="0"/>
          <w:sz w:val="24"/>
          <w:szCs w:val="24"/>
        </w:rPr>
        <w:t>互联网</w:t>
      </w:r>
      <w:r w:rsidRPr="00802333">
        <w:rPr>
          <w:rFonts w:ascii="Arial" w:eastAsiaTheme="minorEastAsia" w:hAnsi="Arial" w:cs="Arial"/>
          <w:kern w:val="0"/>
          <w:sz w:val="24"/>
          <w:szCs w:val="24"/>
        </w:rPr>
        <w:t>+</w:t>
      </w:r>
      <w:r w:rsidRPr="00802333">
        <w:rPr>
          <w:rFonts w:ascii="Arial" w:eastAsiaTheme="minorEastAsia" w:hAnsi="Arial" w:cs="Arial"/>
          <w:kern w:val="0"/>
          <w:sz w:val="24"/>
          <w:szCs w:val="24"/>
        </w:rPr>
        <w:t>回收</w:t>
      </w:r>
      <w:r w:rsidRPr="00802333">
        <w:rPr>
          <w:rFonts w:ascii="Arial" w:eastAsiaTheme="minorEastAsia" w:hAnsi="Arial" w:cs="Arial"/>
          <w:kern w:val="0"/>
          <w:sz w:val="24"/>
          <w:szCs w:val="24"/>
        </w:rPr>
        <w:t>”</w:t>
      </w:r>
      <w:r w:rsidRPr="00802333">
        <w:rPr>
          <w:rFonts w:ascii="Arial" w:eastAsiaTheme="minorEastAsia" w:hAnsi="Arial" w:cs="Arial"/>
          <w:kern w:val="0"/>
          <w:sz w:val="24"/>
          <w:szCs w:val="24"/>
        </w:rPr>
        <w:t>新模式</w:t>
      </w:r>
      <w:r w:rsidRPr="00802333">
        <w:rPr>
          <w:rFonts w:ascii="Arial" w:eastAsiaTheme="minorEastAsia" w:hAnsi="Arial" w:cs="Arial"/>
          <w:sz w:val="24"/>
          <w:szCs w:val="24"/>
        </w:rPr>
        <w:t>。建设兼具垃圾分类与再生资源回收功能的交投点，推进垃圾收运系统与再生资源回收系统衔接，</w:t>
      </w:r>
      <w:r w:rsidRPr="00802333">
        <w:rPr>
          <w:rFonts w:ascii="Arial" w:eastAsiaTheme="minorEastAsia" w:hAnsi="Arial" w:cs="Arial"/>
          <w:kern w:val="0"/>
          <w:sz w:val="24"/>
          <w:szCs w:val="24"/>
        </w:rPr>
        <w:t>推动</w:t>
      </w:r>
      <w:r w:rsidRPr="00802333">
        <w:rPr>
          <w:rFonts w:ascii="Arial" w:eastAsiaTheme="minorEastAsia" w:hAnsi="Arial" w:cs="Arial"/>
          <w:kern w:val="0"/>
          <w:sz w:val="24"/>
          <w:szCs w:val="24"/>
        </w:rPr>
        <w:t>“</w:t>
      </w:r>
      <w:r w:rsidRPr="00802333">
        <w:rPr>
          <w:rFonts w:ascii="Arial" w:eastAsiaTheme="minorEastAsia" w:hAnsi="Arial" w:cs="Arial"/>
          <w:kern w:val="0"/>
          <w:sz w:val="24"/>
          <w:szCs w:val="24"/>
        </w:rPr>
        <w:t>两网融合</w:t>
      </w:r>
      <w:r w:rsidRPr="00802333">
        <w:rPr>
          <w:rFonts w:ascii="Arial" w:eastAsiaTheme="minorEastAsia" w:hAnsi="Arial" w:cs="Arial"/>
          <w:kern w:val="0"/>
          <w:sz w:val="24"/>
          <w:szCs w:val="24"/>
        </w:rPr>
        <w:t>”</w:t>
      </w:r>
      <w:r w:rsidRPr="00802333">
        <w:rPr>
          <w:rFonts w:ascii="Arial" w:eastAsiaTheme="minorEastAsia" w:hAnsi="Arial" w:cs="Arial"/>
          <w:kern w:val="0"/>
          <w:sz w:val="24"/>
          <w:szCs w:val="24"/>
        </w:rPr>
        <w:t>。</w:t>
      </w:r>
      <w:r w:rsidRPr="00802333">
        <w:rPr>
          <w:rFonts w:ascii="Arial" w:eastAsiaTheme="minorEastAsia" w:hAnsi="Arial" w:cs="Arial"/>
          <w:sz w:val="24"/>
          <w:szCs w:val="24"/>
        </w:rPr>
        <w:t>推进机械装备包装标准化，探索建立逆向物流体系，提高包装物的回用率和资源化率。鼓励选矿单位与尾矿资源化利用企业加强合作，开展尾矿库专业化委托管理服务，建立尾矿管理与综合利用相衔接的治理模式。推广秸秆的第三方收贮运模式，提高农林剩余物回收率，促进高值化利用。</w:t>
      </w:r>
    </w:p>
    <w:p w:rsidR="003749F8" w:rsidRPr="00802333" w:rsidRDefault="008A586D" w:rsidP="00802333">
      <w:pPr>
        <w:pStyle w:val="ListParagraph"/>
        <w:tabs>
          <w:tab w:val="left" w:pos="720"/>
          <w:tab w:val="left" w:pos="1134"/>
        </w:tabs>
        <w:ind w:firstLineChars="190" w:firstLine="456"/>
        <w:outlineLvl w:val="0"/>
        <w:rPr>
          <w:rFonts w:ascii="Arial" w:eastAsiaTheme="minorEastAsia" w:hAnsi="Arial" w:cs="Arial"/>
          <w:sz w:val="24"/>
          <w:szCs w:val="24"/>
        </w:rPr>
      </w:pPr>
      <w:bookmarkStart w:id="15" w:name="_Toc461457451"/>
      <w:r w:rsidRPr="00802333">
        <w:rPr>
          <w:rFonts w:ascii="Arial" w:eastAsiaTheme="minorEastAsia" w:hAnsi="Arial" w:cs="Arial"/>
          <w:sz w:val="24"/>
          <w:szCs w:val="24"/>
        </w:rPr>
        <w:t>五、</w:t>
      </w:r>
      <w:r w:rsidR="003749F8" w:rsidRPr="00802333">
        <w:rPr>
          <w:rFonts w:ascii="Arial" w:eastAsiaTheme="minorEastAsia" w:hAnsi="Arial" w:cs="Arial"/>
          <w:sz w:val="24"/>
          <w:szCs w:val="24"/>
        </w:rPr>
        <w:t>培育壮大市场主体</w:t>
      </w:r>
      <w:bookmarkEnd w:id="15"/>
    </w:p>
    <w:p w:rsidR="003749F8" w:rsidRPr="00802333" w:rsidRDefault="003749F8" w:rsidP="00802333">
      <w:pPr>
        <w:autoSpaceDE w:val="0"/>
        <w:autoSpaceDN w:val="0"/>
        <w:adjustRightInd w:val="0"/>
        <w:ind w:firstLineChars="200" w:firstLine="480"/>
        <w:jc w:val="left"/>
        <w:rPr>
          <w:rFonts w:ascii="Arial" w:eastAsiaTheme="minorEastAsia" w:hAnsi="Arial" w:cs="Arial"/>
          <w:sz w:val="24"/>
          <w:szCs w:val="24"/>
        </w:rPr>
      </w:pPr>
      <w:r w:rsidRPr="00802333">
        <w:rPr>
          <w:rFonts w:ascii="Arial" w:eastAsiaTheme="minorEastAsia" w:hAnsi="Arial" w:cs="Arial"/>
          <w:sz w:val="24"/>
          <w:szCs w:val="24"/>
        </w:rPr>
        <w:t>以节能环保企业为重点，以产业园区为依托，以第三方机构为有益补充，推动市场主体形成良性互动、协同发展的共生关系，培育节能环保产业的生力军。</w:t>
      </w:r>
    </w:p>
    <w:p w:rsidR="003749F8" w:rsidRPr="00802333" w:rsidRDefault="008A586D" w:rsidP="00802333">
      <w:pPr>
        <w:pStyle w:val="ListParagraph"/>
        <w:tabs>
          <w:tab w:val="left" w:pos="1560"/>
        </w:tabs>
        <w:ind w:firstLineChars="190" w:firstLine="456"/>
        <w:outlineLvl w:val="1"/>
        <w:rPr>
          <w:rFonts w:ascii="Arial" w:eastAsiaTheme="minorEastAsia" w:hAnsi="Arial" w:cs="Arial"/>
          <w:sz w:val="24"/>
          <w:szCs w:val="24"/>
        </w:rPr>
      </w:pPr>
      <w:bookmarkStart w:id="16" w:name="_Toc461457452"/>
      <w:r w:rsidRPr="00802333">
        <w:rPr>
          <w:rFonts w:ascii="Arial" w:eastAsiaTheme="minorEastAsia" w:hAnsi="Arial" w:cs="Arial"/>
          <w:sz w:val="24"/>
          <w:szCs w:val="24"/>
        </w:rPr>
        <w:t>（一）</w:t>
      </w:r>
      <w:r w:rsidR="003749F8" w:rsidRPr="00802333">
        <w:rPr>
          <w:rFonts w:ascii="Arial" w:eastAsiaTheme="minorEastAsia" w:hAnsi="Arial" w:cs="Arial"/>
          <w:sz w:val="24"/>
          <w:szCs w:val="24"/>
        </w:rPr>
        <w:t>促进各类型企业协调发展</w:t>
      </w:r>
      <w:bookmarkEnd w:id="16"/>
    </w:p>
    <w:p w:rsidR="003749F8" w:rsidRPr="00802333" w:rsidRDefault="003749F8" w:rsidP="00802333">
      <w:pPr>
        <w:tabs>
          <w:tab w:val="left" w:pos="720"/>
        </w:tabs>
        <w:ind w:firstLineChars="200" w:firstLine="480"/>
        <w:rPr>
          <w:rFonts w:ascii="Arial" w:eastAsiaTheme="minorEastAsia" w:hAnsi="Arial" w:cs="Arial"/>
          <w:sz w:val="24"/>
          <w:szCs w:val="24"/>
        </w:rPr>
      </w:pPr>
      <w:r w:rsidRPr="00802333">
        <w:rPr>
          <w:rFonts w:ascii="Arial" w:eastAsiaTheme="minorEastAsia" w:hAnsi="Arial" w:cs="Arial"/>
          <w:sz w:val="24"/>
          <w:szCs w:val="24"/>
        </w:rPr>
        <w:t>加强龙头企业的骨干作用，打造综合实力强、管理水平先进、具有市场带动能力的龙头企业和产业集团。引导中小企业差异化、专业化、精细化发展，形成一批拥有自主知识产权和专业化服务能力的专精特新企业。大力推进节能环保领域的</w:t>
      </w:r>
      <w:r w:rsidRPr="00802333">
        <w:rPr>
          <w:rFonts w:ascii="Arial" w:eastAsiaTheme="minorEastAsia" w:hAnsi="Arial" w:cs="Arial"/>
          <w:sz w:val="24"/>
          <w:szCs w:val="24"/>
        </w:rPr>
        <w:t>“</w:t>
      </w:r>
      <w:r w:rsidRPr="00802333">
        <w:rPr>
          <w:rFonts w:ascii="Arial" w:eastAsiaTheme="minorEastAsia" w:hAnsi="Arial" w:cs="Arial"/>
          <w:sz w:val="24"/>
          <w:szCs w:val="24"/>
        </w:rPr>
        <w:t>大众创业、万众创新</w:t>
      </w:r>
      <w:r w:rsidRPr="00802333">
        <w:rPr>
          <w:rFonts w:ascii="Arial" w:eastAsiaTheme="minorEastAsia" w:hAnsi="Arial" w:cs="Arial"/>
          <w:sz w:val="24"/>
          <w:szCs w:val="24"/>
        </w:rPr>
        <w:t>”</w:t>
      </w:r>
      <w:r w:rsidRPr="00802333">
        <w:rPr>
          <w:rFonts w:ascii="Arial" w:eastAsiaTheme="minorEastAsia" w:hAnsi="Arial" w:cs="Arial"/>
          <w:sz w:val="24"/>
          <w:szCs w:val="24"/>
        </w:rPr>
        <w:t>，鼓励掌握核心技术的研发人员自主创业，加快科技成果转化。研究科技型新企业条件和标准，落实普惠性政策，支持节能环保高新技术企业发展。发挥国有企业技术和管理优势，提高国有资本的整体功能和效率。充分激发民营企业在节能环保领域的创新活力，引导民营资本参与环境治理和生态保护项目建设，在</w:t>
      </w:r>
      <w:r w:rsidRPr="00802333">
        <w:rPr>
          <w:rFonts w:ascii="Arial" w:eastAsiaTheme="minorEastAsia" w:hAnsi="Arial" w:cs="Arial"/>
          <w:sz w:val="24"/>
          <w:szCs w:val="24"/>
        </w:rPr>
        <w:t>PPP</w:t>
      </w:r>
      <w:r w:rsidRPr="00802333">
        <w:rPr>
          <w:rFonts w:ascii="Arial" w:eastAsiaTheme="minorEastAsia" w:hAnsi="Arial" w:cs="Arial"/>
          <w:sz w:val="24"/>
          <w:szCs w:val="24"/>
        </w:rPr>
        <w:t>项目中不得以任何形式设置对民营企业的歧视性条款。鼓励在项目层面开展混合所有制合作，促进国有资本和民营资本协同发展。</w:t>
      </w:r>
    </w:p>
    <w:p w:rsidR="003749F8" w:rsidRPr="00802333" w:rsidRDefault="008A586D" w:rsidP="00802333">
      <w:pPr>
        <w:pStyle w:val="ListParagraph"/>
        <w:tabs>
          <w:tab w:val="left" w:pos="1560"/>
        </w:tabs>
        <w:ind w:firstLineChars="190" w:firstLine="456"/>
        <w:outlineLvl w:val="1"/>
        <w:rPr>
          <w:rFonts w:ascii="Arial" w:eastAsiaTheme="minorEastAsia" w:hAnsi="Arial" w:cs="Arial"/>
          <w:sz w:val="24"/>
          <w:szCs w:val="24"/>
        </w:rPr>
      </w:pPr>
      <w:bookmarkStart w:id="17" w:name="_Toc461457453"/>
      <w:r w:rsidRPr="00802333">
        <w:rPr>
          <w:rFonts w:ascii="Arial" w:eastAsiaTheme="minorEastAsia" w:hAnsi="Arial" w:cs="Arial"/>
          <w:sz w:val="24"/>
          <w:szCs w:val="24"/>
        </w:rPr>
        <w:t>（二）</w:t>
      </w:r>
      <w:r w:rsidR="003749F8" w:rsidRPr="00802333">
        <w:rPr>
          <w:rFonts w:ascii="Arial" w:eastAsiaTheme="minorEastAsia" w:hAnsi="Arial" w:cs="Arial"/>
          <w:sz w:val="24"/>
          <w:szCs w:val="24"/>
        </w:rPr>
        <w:t>加快产业集聚区提质增效</w:t>
      </w:r>
      <w:bookmarkEnd w:id="17"/>
    </w:p>
    <w:p w:rsidR="003749F8" w:rsidRPr="00802333" w:rsidRDefault="003749F8" w:rsidP="00802333">
      <w:pPr>
        <w:tabs>
          <w:tab w:val="left" w:pos="720"/>
        </w:tabs>
        <w:ind w:firstLineChars="200" w:firstLine="480"/>
        <w:rPr>
          <w:rFonts w:ascii="Arial" w:eastAsiaTheme="minorEastAsia" w:hAnsi="Arial" w:cs="Arial"/>
          <w:sz w:val="24"/>
          <w:szCs w:val="24"/>
        </w:rPr>
      </w:pPr>
      <w:r w:rsidRPr="00802333">
        <w:rPr>
          <w:rFonts w:ascii="Arial" w:eastAsiaTheme="minorEastAsia" w:hAnsi="Arial" w:cs="Arial"/>
          <w:sz w:val="24"/>
          <w:szCs w:val="24"/>
        </w:rPr>
        <w:t>优化升级现有节能环保产业园区和集聚区，创新政府引导产业集聚方式，由招商引资向引资、引智、引技转变，以管理体制机制改革激发市场活力。在充分考虑地方资源特点和产业发展的基础上，布局培育一批创新优势突出、区域特色明显、规模效益显著的产业集聚区，创建以节能环保产业为主导的国家基础创新中心。整合集聚区内创新资源，推动创新资源和成果开放共享，提升集聚区整体创新能力，使集聚区成为产业创新的新载体。促进集聚区内产业链关联企业的协同发展，通过深化分工降低生产和交易成本，发挥集聚效应和带动作用，提高整体竞争优势。避免对市场行为的过度干预，防止园区重复建设。</w:t>
      </w:r>
    </w:p>
    <w:p w:rsidR="00A63AE1" w:rsidRPr="00802333" w:rsidRDefault="00A63AE1" w:rsidP="00802333">
      <w:pPr>
        <w:pStyle w:val="ListParagraph"/>
        <w:tabs>
          <w:tab w:val="left" w:pos="1560"/>
        </w:tabs>
        <w:ind w:firstLineChars="190" w:firstLine="456"/>
        <w:outlineLvl w:val="1"/>
        <w:rPr>
          <w:rFonts w:ascii="Arial" w:eastAsiaTheme="minorEastAsia" w:hAnsi="Arial" w:cs="Arial"/>
          <w:sz w:val="24"/>
          <w:szCs w:val="24"/>
        </w:rPr>
      </w:pPr>
      <w:bookmarkStart w:id="18" w:name="_Toc461457454"/>
    </w:p>
    <w:p w:rsidR="003749F8" w:rsidRPr="00802333" w:rsidRDefault="008A586D" w:rsidP="00802333">
      <w:pPr>
        <w:pStyle w:val="ListParagraph"/>
        <w:tabs>
          <w:tab w:val="left" w:pos="1560"/>
        </w:tabs>
        <w:ind w:firstLineChars="190" w:firstLine="456"/>
        <w:outlineLvl w:val="1"/>
        <w:rPr>
          <w:rFonts w:ascii="Arial" w:eastAsiaTheme="minorEastAsia" w:hAnsi="Arial" w:cs="Arial"/>
          <w:sz w:val="24"/>
          <w:szCs w:val="24"/>
        </w:rPr>
      </w:pPr>
      <w:r w:rsidRPr="00802333">
        <w:rPr>
          <w:rFonts w:ascii="Arial" w:eastAsiaTheme="minorEastAsia" w:hAnsi="Arial" w:cs="Arial"/>
          <w:sz w:val="24"/>
          <w:szCs w:val="24"/>
        </w:rPr>
        <w:t>（三）</w:t>
      </w:r>
      <w:r w:rsidR="003749F8" w:rsidRPr="00802333">
        <w:rPr>
          <w:rFonts w:ascii="Arial" w:eastAsiaTheme="minorEastAsia" w:hAnsi="Arial" w:cs="Arial"/>
          <w:sz w:val="24"/>
          <w:szCs w:val="24"/>
        </w:rPr>
        <w:t>发挥第三方机构催化作用</w:t>
      </w:r>
      <w:bookmarkEnd w:id="18"/>
    </w:p>
    <w:p w:rsidR="003749F8" w:rsidRPr="00802333" w:rsidRDefault="003749F8" w:rsidP="00802333">
      <w:pPr>
        <w:tabs>
          <w:tab w:val="left" w:pos="720"/>
        </w:tabs>
        <w:ind w:firstLineChars="200" w:firstLine="480"/>
        <w:rPr>
          <w:rFonts w:ascii="Arial" w:eastAsiaTheme="minorEastAsia" w:hAnsi="Arial" w:cs="Arial"/>
          <w:sz w:val="24"/>
          <w:szCs w:val="24"/>
        </w:rPr>
      </w:pPr>
      <w:r w:rsidRPr="00802333">
        <w:rPr>
          <w:rFonts w:ascii="Arial" w:eastAsiaTheme="minorEastAsia" w:hAnsi="Arial" w:cs="Arial"/>
          <w:sz w:val="24"/>
          <w:szCs w:val="24"/>
        </w:rPr>
        <w:t>发挥产业协会和产业联盟等产业组织对节能环保产业的催化作用，在政府与行业、企业之间建立起桥梁和纽带。支持产业协会建立节能环保网络小组，加强</w:t>
      </w:r>
      <w:r w:rsidRPr="00802333">
        <w:rPr>
          <w:rFonts w:ascii="Arial" w:eastAsiaTheme="minorEastAsia" w:hAnsi="Arial" w:cs="Arial"/>
          <w:sz w:val="24"/>
          <w:szCs w:val="24"/>
        </w:rPr>
        <w:lastRenderedPageBreak/>
        <w:t>业内企业间的互动互助，建立节能环保企业统计信息报送平台，开展产业发展动态监测，强化数据采集处理，提高产业数据统计能力和分析能力。及时向政府及其相关部门反映行业诉求，维护行业整体利益，协助政府完成节能环保产业调查、技术遴选认证、行业标准和技术目录制修订等工作。通过组织技术装备展览、技术交流和供需对接等活动，促进国内外节能环保产业技术和项目信息的交流合作。推动建设专业化节能环保众创空间、面向市场和产业的科技创新中心，完善技术转移转化机制。加强行业自律和同业监管，建立完善行业内自律性管理制度。</w:t>
      </w:r>
    </w:p>
    <w:p w:rsidR="003749F8" w:rsidRPr="00802333" w:rsidRDefault="008A586D" w:rsidP="00802333">
      <w:pPr>
        <w:pStyle w:val="ListParagraph"/>
        <w:tabs>
          <w:tab w:val="left" w:pos="720"/>
          <w:tab w:val="left" w:pos="1134"/>
        </w:tabs>
        <w:ind w:firstLineChars="190" w:firstLine="456"/>
        <w:outlineLvl w:val="0"/>
        <w:rPr>
          <w:rFonts w:ascii="Arial" w:eastAsiaTheme="minorEastAsia" w:hAnsi="Arial" w:cs="Arial"/>
          <w:sz w:val="24"/>
          <w:szCs w:val="24"/>
        </w:rPr>
      </w:pPr>
      <w:bookmarkStart w:id="19" w:name="_Toc459896226"/>
      <w:bookmarkStart w:id="20" w:name="_Toc461457455"/>
      <w:bookmarkEnd w:id="19"/>
      <w:r w:rsidRPr="00802333">
        <w:rPr>
          <w:rFonts w:ascii="Arial" w:eastAsiaTheme="minorEastAsia" w:hAnsi="Arial" w:cs="Arial"/>
          <w:sz w:val="24"/>
          <w:szCs w:val="24"/>
        </w:rPr>
        <w:t>六、</w:t>
      </w:r>
      <w:r w:rsidR="003749F8" w:rsidRPr="00802333">
        <w:rPr>
          <w:rFonts w:ascii="Arial" w:eastAsiaTheme="minorEastAsia" w:hAnsi="Arial" w:cs="Arial"/>
          <w:sz w:val="24"/>
          <w:szCs w:val="24"/>
        </w:rPr>
        <w:t>激发节能环保市场需求</w:t>
      </w:r>
      <w:bookmarkEnd w:id="20"/>
    </w:p>
    <w:p w:rsidR="003749F8" w:rsidRPr="00802333" w:rsidRDefault="003749F8" w:rsidP="00802333">
      <w:pPr>
        <w:tabs>
          <w:tab w:val="left" w:pos="720"/>
        </w:tabs>
        <w:ind w:firstLineChars="200" w:firstLine="480"/>
        <w:rPr>
          <w:rFonts w:ascii="Arial" w:eastAsiaTheme="minorEastAsia" w:hAnsi="Arial" w:cs="Arial"/>
          <w:sz w:val="24"/>
          <w:szCs w:val="24"/>
        </w:rPr>
      </w:pPr>
      <w:r w:rsidRPr="00802333">
        <w:rPr>
          <w:rFonts w:ascii="Arial" w:eastAsiaTheme="minorEastAsia" w:hAnsi="Arial" w:cs="Arial"/>
          <w:sz w:val="24"/>
          <w:szCs w:val="24"/>
        </w:rPr>
        <w:t>以实施节能环保和资源循环利用重大工程、推广绿色产品、培育绿色消费习惯等方式，有力刺激市场对节能环保产品和服务的需求，全面扩展产业发展空间。</w:t>
      </w:r>
    </w:p>
    <w:p w:rsidR="003749F8" w:rsidRPr="00802333" w:rsidRDefault="008A586D" w:rsidP="00802333">
      <w:pPr>
        <w:pStyle w:val="ListParagraph"/>
        <w:tabs>
          <w:tab w:val="left" w:pos="1560"/>
        </w:tabs>
        <w:ind w:firstLineChars="190" w:firstLine="456"/>
        <w:outlineLvl w:val="1"/>
        <w:rPr>
          <w:rFonts w:ascii="Arial" w:eastAsiaTheme="minorEastAsia" w:hAnsi="Arial" w:cs="Arial"/>
          <w:sz w:val="24"/>
          <w:szCs w:val="24"/>
        </w:rPr>
      </w:pPr>
      <w:bookmarkStart w:id="21" w:name="_Toc461457456"/>
      <w:r w:rsidRPr="00802333">
        <w:rPr>
          <w:rFonts w:ascii="Arial" w:eastAsiaTheme="minorEastAsia" w:hAnsi="Arial" w:cs="Arial"/>
          <w:sz w:val="24"/>
          <w:szCs w:val="24"/>
        </w:rPr>
        <w:t>（一）</w:t>
      </w:r>
      <w:r w:rsidR="003749F8" w:rsidRPr="00802333">
        <w:rPr>
          <w:rFonts w:ascii="Arial" w:eastAsiaTheme="minorEastAsia" w:hAnsi="Arial" w:cs="Arial"/>
          <w:sz w:val="24"/>
          <w:szCs w:val="24"/>
        </w:rPr>
        <w:t>强化重大工程需求牵引</w:t>
      </w:r>
      <w:bookmarkEnd w:id="21"/>
    </w:p>
    <w:p w:rsidR="003749F8" w:rsidRPr="00802333" w:rsidRDefault="003749F8" w:rsidP="00802333">
      <w:pPr>
        <w:tabs>
          <w:tab w:val="left" w:pos="720"/>
        </w:tabs>
        <w:ind w:firstLineChars="200" w:firstLine="480"/>
        <w:rPr>
          <w:rFonts w:ascii="Arial" w:eastAsiaTheme="minorEastAsia" w:hAnsi="Arial" w:cs="Arial"/>
          <w:sz w:val="24"/>
          <w:szCs w:val="24"/>
        </w:rPr>
      </w:pPr>
      <w:r w:rsidRPr="00802333">
        <w:rPr>
          <w:rFonts w:ascii="Arial" w:eastAsiaTheme="minorEastAsia" w:hAnsi="Arial" w:cs="Arial"/>
          <w:sz w:val="24"/>
          <w:szCs w:val="24"/>
        </w:rPr>
        <w:t>通过实施节能环保重点工程，有力激发市场对节能环保技术、装备、产品及服务的需求。以燃煤锅炉、电机系统、照明产品等通用设备为重点，大力推动节能装备升级改造；开展工业能效赶超行动，推动钢铁、有色、石化、建材等高耗能行业工艺革新，实施系统节能改造，鼓励先进节能技术的集成优化运用，进一步加强能源管控中心建设。推动环境基础设施建设，推进工业污染源全面达标排放、水气土领域环境治理、危险废物防治等环保重大工程，扩大环保产业有效需求。推进国家级和省级园区循环化改造，推动大宗废弃物和新型废弃物的综合利用，发展再制造技术和产业，提高城市低值废弃物资源化水平。坚决淘汰落后产能，严防落后产能向中西部地区转移；积极稳妥化解过剩产能，强化资源、能源、环保等硬约束，强化行业规范和准入管理。</w:t>
      </w:r>
    </w:p>
    <w:p w:rsidR="003749F8" w:rsidRPr="00802333" w:rsidRDefault="008A586D" w:rsidP="00802333">
      <w:pPr>
        <w:pStyle w:val="ListParagraph"/>
        <w:tabs>
          <w:tab w:val="left" w:pos="1560"/>
        </w:tabs>
        <w:ind w:firstLineChars="190" w:firstLine="456"/>
        <w:outlineLvl w:val="1"/>
        <w:rPr>
          <w:rFonts w:ascii="Arial" w:eastAsiaTheme="minorEastAsia" w:hAnsi="Arial" w:cs="Arial"/>
          <w:sz w:val="24"/>
          <w:szCs w:val="24"/>
        </w:rPr>
      </w:pPr>
      <w:bookmarkStart w:id="22" w:name="_Toc461457457"/>
      <w:r w:rsidRPr="00802333">
        <w:rPr>
          <w:rFonts w:ascii="Arial" w:eastAsiaTheme="minorEastAsia" w:hAnsi="Arial" w:cs="Arial"/>
          <w:sz w:val="24"/>
          <w:szCs w:val="24"/>
        </w:rPr>
        <w:t>（二）</w:t>
      </w:r>
      <w:r w:rsidR="003749F8" w:rsidRPr="00802333">
        <w:rPr>
          <w:rFonts w:ascii="Arial" w:eastAsiaTheme="minorEastAsia" w:hAnsi="Arial" w:cs="Arial"/>
          <w:sz w:val="24"/>
          <w:szCs w:val="24"/>
        </w:rPr>
        <w:t>完善绿色产品推广机制</w:t>
      </w:r>
      <w:bookmarkEnd w:id="22"/>
    </w:p>
    <w:p w:rsidR="003749F8" w:rsidRPr="00802333" w:rsidRDefault="003749F8" w:rsidP="00802333">
      <w:pPr>
        <w:tabs>
          <w:tab w:val="left" w:pos="720"/>
        </w:tabs>
        <w:ind w:firstLineChars="200" w:firstLine="480"/>
        <w:rPr>
          <w:rFonts w:ascii="Arial" w:eastAsiaTheme="minorEastAsia" w:hAnsi="Arial" w:cs="Arial"/>
          <w:sz w:val="24"/>
          <w:szCs w:val="24"/>
        </w:rPr>
      </w:pPr>
      <w:r w:rsidRPr="00802333">
        <w:rPr>
          <w:rFonts w:ascii="Arial" w:eastAsiaTheme="minorEastAsia" w:hAnsi="Arial" w:cs="Arial"/>
          <w:sz w:val="24"/>
          <w:szCs w:val="24"/>
        </w:rPr>
        <w:t>健全绿色产品和服务的标准体系，扩大标准覆盖范围，加快制修订产品生产过程的能耗、水耗、物耗以及终端产品全生命周期的能效、水效和环境标志等标准。建立统一的绿色产品认证、标识等体系，逐步将目前分头设立的环保、节能、节水、循环、低碳、再生、有机等产品统一整合为绿色产品，加强绿色产品全生命周期计量测试、质量检测和监管。鼓励认证机构对所认证的绿色产品提供担保并承担连带责任。组织实施能效、水效、环保领跑者行动，推动实施企业产品标准自我声明和监督制度。实施高效节能产品推广量倍增行动、绿色建材生产和应用行动计划，大幅提高节能家电、绿色建材、再生产品、环境标志产品等绿色产品的市场占有率。全面推行绿色办公，严格落实政府对绿色产品的优先采购和强制采购制度，适时调整政府绿色采购的范围和标准，及时发布政府采购绿色产品清单。</w:t>
      </w:r>
    </w:p>
    <w:p w:rsidR="003749F8" w:rsidRPr="00802333" w:rsidRDefault="008A586D" w:rsidP="00802333">
      <w:pPr>
        <w:pStyle w:val="ListParagraph"/>
        <w:tabs>
          <w:tab w:val="left" w:pos="1560"/>
        </w:tabs>
        <w:ind w:firstLineChars="190" w:firstLine="456"/>
        <w:outlineLvl w:val="1"/>
        <w:rPr>
          <w:rFonts w:ascii="Arial" w:eastAsiaTheme="minorEastAsia" w:hAnsi="Arial" w:cs="Arial"/>
          <w:sz w:val="24"/>
          <w:szCs w:val="24"/>
        </w:rPr>
      </w:pPr>
      <w:bookmarkStart w:id="23" w:name="_Toc461457458"/>
      <w:r w:rsidRPr="00802333">
        <w:rPr>
          <w:rFonts w:ascii="Arial" w:eastAsiaTheme="minorEastAsia" w:hAnsi="Arial" w:cs="Arial"/>
          <w:sz w:val="24"/>
          <w:szCs w:val="24"/>
        </w:rPr>
        <w:t>（三）</w:t>
      </w:r>
      <w:r w:rsidR="003749F8" w:rsidRPr="00802333">
        <w:rPr>
          <w:rFonts w:ascii="Arial" w:eastAsiaTheme="minorEastAsia" w:hAnsi="Arial" w:cs="Arial"/>
          <w:sz w:val="24"/>
          <w:szCs w:val="24"/>
        </w:rPr>
        <w:t>着力培育绿色消费文化</w:t>
      </w:r>
      <w:bookmarkEnd w:id="23"/>
    </w:p>
    <w:p w:rsidR="003749F8" w:rsidRPr="00802333" w:rsidRDefault="003749F8" w:rsidP="00802333">
      <w:pPr>
        <w:tabs>
          <w:tab w:val="left" w:pos="720"/>
        </w:tabs>
        <w:ind w:firstLineChars="200" w:firstLine="480"/>
        <w:rPr>
          <w:rFonts w:ascii="Arial" w:eastAsiaTheme="minorEastAsia" w:hAnsi="Arial" w:cs="Arial"/>
          <w:sz w:val="24"/>
          <w:szCs w:val="24"/>
        </w:rPr>
      </w:pPr>
      <w:r w:rsidRPr="00802333">
        <w:rPr>
          <w:rFonts w:ascii="Arial" w:eastAsiaTheme="minorEastAsia" w:hAnsi="Arial" w:cs="Arial"/>
          <w:sz w:val="24"/>
          <w:szCs w:val="24"/>
        </w:rPr>
        <w:t>开展全民绿色消费教育，把绿色消费纳入全国节能宣传周、全国城市节水宣传周、科普活动周、全国低碳日、环境日等主题宣传活动，利用报纸、广播、电视、互联网等多种形式引导消费者主动选择和消费绿色产品。深入实施节能减排全民行动、节俭养德全民节约行动。同时，鼓励企业实行绿色产品的规模化生产和经营，进一步降低成本，促进公众消费。完善居民社区再生资源回收体系。倡导绿色生活方式，探索建立绿色积分制度，鼓励居民通过购买绿色产品、垃圾分类、绿色出行等方式积分，用于购买商品或服务。</w:t>
      </w:r>
    </w:p>
    <w:p w:rsidR="003749F8" w:rsidRPr="00802333" w:rsidRDefault="008A586D" w:rsidP="00802333">
      <w:pPr>
        <w:pStyle w:val="ListParagraph"/>
        <w:tabs>
          <w:tab w:val="left" w:pos="720"/>
          <w:tab w:val="left" w:pos="1134"/>
        </w:tabs>
        <w:ind w:firstLineChars="190" w:firstLine="456"/>
        <w:outlineLvl w:val="0"/>
        <w:rPr>
          <w:rFonts w:ascii="Arial" w:eastAsiaTheme="minorEastAsia" w:hAnsi="Arial" w:cs="Arial"/>
          <w:sz w:val="24"/>
          <w:szCs w:val="24"/>
        </w:rPr>
      </w:pPr>
      <w:bookmarkStart w:id="24" w:name="_Toc461457459"/>
      <w:r w:rsidRPr="00802333">
        <w:rPr>
          <w:rFonts w:ascii="Arial" w:eastAsiaTheme="minorEastAsia" w:hAnsi="Arial" w:cs="Arial"/>
          <w:sz w:val="24"/>
          <w:szCs w:val="24"/>
        </w:rPr>
        <w:t>七、</w:t>
      </w:r>
      <w:r w:rsidR="003749F8" w:rsidRPr="00802333">
        <w:rPr>
          <w:rFonts w:ascii="Arial" w:eastAsiaTheme="minorEastAsia" w:hAnsi="Arial" w:cs="Arial"/>
          <w:sz w:val="24"/>
          <w:szCs w:val="24"/>
        </w:rPr>
        <w:t>规范优化市场环境</w:t>
      </w:r>
      <w:bookmarkEnd w:id="24"/>
    </w:p>
    <w:p w:rsidR="003749F8" w:rsidRPr="00802333" w:rsidRDefault="003749F8" w:rsidP="00802333">
      <w:pPr>
        <w:tabs>
          <w:tab w:val="left" w:pos="720"/>
        </w:tabs>
        <w:ind w:firstLineChars="200" w:firstLine="480"/>
        <w:rPr>
          <w:rFonts w:ascii="Arial" w:eastAsiaTheme="minorEastAsia" w:hAnsi="Arial" w:cs="Arial"/>
          <w:sz w:val="24"/>
          <w:szCs w:val="24"/>
        </w:rPr>
      </w:pPr>
      <w:r w:rsidRPr="00802333">
        <w:rPr>
          <w:rFonts w:ascii="Arial" w:eastAsiaTheme="minorEastAsia" w:hAnsi="Arial" w:cs="Arial"/>
          <w:sz w:val="24"/>
          <w:szCs w:val="24"/>
        </w:rPr>
        <w:t>发挥市场的决定性作用，加强规范引导，拓展市场空间，建立统一开放、竞争充分、规范有序的市场体系，营造有利于产业提质增效的市场生境。</w:t>
      </w:r>
    </w:p>
    <w:p w:rsidR="003749F8" w:rsidRPr="00802333" w:rsidRDefault="008A586D" w:rsidP="00802333">
      <w:pPr>
        <w:pStyle w:val="ListParagraph"/>
        <w:tabs>
          <w:tab w:val="left" w:pos="1560"/>
        </w:tabs>
        <w:ind w:firstLineChars="190" w:firstLine="456"/>
        <w:outlineLvl w:val="1"/>
        <w:rPr>
          <w:rFonts w:ascii="Arial" w:eastAsiaTheme="minorEastAsia" w:hAnsi="Arial" w:cs="Arial"/>
          <w:sz w:val="24"/>
          <w:szCs w:val="24"/>
        </w:rPr>
      </w:pPr>
      <w:bookmarkStart w:id="25" w:name="_Toc461457460"/>
      <w:r w:rsidRPr="00802333">
        <w:rPr>
          <w:rFonts w:ascii="Arial" w:eastAsiaTheme="minorEastAsia" w:hAnsi="Arial" w:cs="Arial"/>
          <w:sz w:val="24"/>
          <w:szCs w:val="24"/>
        </w:rPr>
        <w:lastRenderedPageBreak/>
        <w:t>（一）</w:t>
      </w:r>
      <w:r w:rsidR="003749F8" w:rsidRPr="00802333">
        <w:rPr>
          <w:rFonts w:ascii="Arial" w:eastAsiaTheme="minorEastAsia" w:hAnsi="Arial" w:cs="Arial"/>
          <w:sz w:val="24"/>
          <w:szCs w:val="24"/>
        </w:rPr>
        <w:t>加强法规标准建设</w:t>
      </w:r>
      <w:bookmarkEnd w:id="25"/>
    </w:p>
    <w:p w:rsidR="003749F8" w:rsidRPr="00802333" w:rsidRDefault="003749F8" w:rsidP="00802333">
      <w:pPr>
        <w:tabs>
          <w:tab w:val="left" w:pos="720"/>
        </w:tabs>
        <w:ind w:firstLineChars="200" w:firstLine="480"/>
        <w:rPr>
          <w:rFonts w:ascii="Arial" w:eastAsiaTheme="minorEastAsia" w:hAnsi="Arial" w:cs="Arial"/>
          <w:sz w:val="24"/>
          <w:szCs w:val="24"/>
        </w:rPr>
      </w:pPr>
      <w:r w:rsidRPr="00802333">
        <w:rPr>
          <w:rFonts w:ascii="Arial" w:eastAsiaTheme="minorEastAsia" w:hAnsi="Arial" w:cs="Arial"/>
          <w:sz w:val="24"/>
          <w:szCs w:val="24"/>
        </w:rPr>
        <w:t>严格落实《节约能源法》、《环境保护法》、《循环经济促进法》等节能环保法律，研究制定碳排放权交易管理条例，完善相关配套法规，坚决查处严重浪费能源资源、污染环境的违法行为，加大处罚力度。推进环境保护督察，对地方政府及其有关部门履行环境保护工作职责的情况开展全面的监督检查，落实生态环境损害责任终身追究制。实施随机抽查和专项督查相结合的监督制度，加强对工业、建筑、公共机构等重点耗能单位监察和对污染源的监管执法。加强信息公开，依法公开重点用能单位节能目标责任考核和国家重点监控企业污染源监测结果，鼓励公众监督企业环境行为。建立健全节能环保标准体系，加快制修订一批强制性能效标准、能耗限额标准和污染物排放标准，提高产品标准中的节能环保技术要求；加强与节能环保相关的国家、地方、行业和企业标准的相互协调。打击假冒节能环保产品的生产、流通和销售，加大家电产品能效审查和能效标识产品的专项检查力度，整顿家电市场能效虚标行为。</w:t>
      </w:r>
    </w:p>
    <w:p w:rsidR="003749F8" w:rsidRPr="00802333" w:rsidRDefault="008A586D" w:rsidP="00802333">
      <w:pPr>
        <w:pStyle w:val="ListParagraph"/>
        <w:tabs>
          <w:tab w:val="left" w:pos="1560"/>
        </w:tabs>
        <w:ind w:firstLineChars="190" w:firstLine="456"/>
        <w:outlineLvl w:val="1"/>
        <w:rPr>
          <w:rFonts w:ascii="Arial" w:eastAsiaTheme="minorEastAsia" w:hAnsi="Arial" w:cs="Arial"/>
          <w:sz w:val="24"/>
          <w:szCs w:val="24"/>
        </w:rPr>
      </w:pPr>
      <w:bookmarkStart w:id="26" w:name="_Toc461457461"/>
      <w:r w:rsidRPr="00802333">
        <w:rPr>
          <w:rFonts w:ascii="Arial" w:eastAsiaTheme="minorEastAsia" w:hAnsi="Arial" w:cs="Arial"/>
          <w:sz w:val="24"/>
          <w:szCs w:val="24"/>
        </w:rPr>
        <w:t>（二）</w:t>
      </w:r>
      <w:r w:rsidR="003749F8" w:rsidRPr="00802333">
        <w:rPr>
          <w:rFonts w:ascii="Arial" w:eastAsiaTheme="minorEastAsia" w:hAnsi="Arial" w:cs="Arial"/>
          <w:sz w:val="24"/>
          <w:szCs w:val="24"/>
        </w:rPr>
        <w:t>简政放权优化服务</w:t>
      </w:r>
      <w:bookmarkEnd w:id="26"/>
    </w:p>
    <w:p w:rsidR="003749F8" w:rsidRPr="00802333" w:rsidRDefault="003749F8" w:rsidP="00802333">
      <w:pPr>
        <w:tabs>
          <w:tab w:val="left" w:pos="720"/>
        </w:tabs>
        <w:ind w:firstLineChars="200" w:firstLine="480"/>
        <w:rPr>
          <w:rFonts w:ascii="Arial" w:eastAsiaTheme="minorEastAsia" w:hAnsi="Arial" w:cs="Arial"/>
          <w:sz w:val="24"/>
          <w:szCs w:val="24"/>
        </w:rPr>
      </w:pPr>
      <w:r w:rsidRPr="00802333">
        <w:rPr>
          <w:rFonts w:ascii="Arial" w:eastAsiaTheme="minorEastAsia" w:hAnsi="Arial" w:cs="Arial"/>
          <w:sz w:val="24"/>
          <w:szCs w:val="24"/>
        </w:rPr>
        <w:t>深入推进简政放权，优化简化节能环保项目行政事项审批流程，推进节能环保项目行政审批标准、项目核准条件等信息公开，鼓励各级政府建立节能环保项目绿色审批通道。优化创新创业服务，深入推进商事制度改革，为节能环保投资创业提供更便捷的条件；落实对节能环保小微企业的优惠扶持政策，在就业培训、创业辅导等方面给予支持，帮扶小微企业规避初创期风险。强化对节能环保项目</w:t>
      </w:r>
      <w:r w:rsidR="0084398D" w:rsidRPr="00802333">
        <w:rPr>
          <w:rFonts w:ascii="Arial" w:eastAsiaTheme="minorEastAsia" w:hAnsi="Arial" w:cs="Arial"/>
          <w:sz w:val="24"/>
          <w:szCs w:val="24"/>
        </w:rPr>
        <w:t>的</w:t>
      </w:r>
      <w:r w:rsidRPr="00802333">
        <w:rPr>
          <w:rFonts w:ascii="Arial" w:eastAsiaTheme="minorEastAsia" w:hAnsi="Arial" w:cs="Arial"/>
          <w:sz w:val="24"/>
          <w:szCs w:val="24"/>
        </w:rPr>
        <w:t>环境绩效管理，减少政府对项目技术方案、技术路线等的干预。对农村生活污水、生活垃圾处理项目，加强规划可行性论证，简化项目环评审批，规范工程验收，对位于环境敏感区的定期开展环境监督性监测。</w:t>
      </w:r>
    </w:p>
    <w:p w:rsidR="003749F8" w:rsidRPr="00802333" w:rsidRDefault="008A586D" w:rsidP="00802333">
      <w:pPr>
        <w:pStyle w:val="ListParagraph"/>
        <w:tabs>
          <w:tab w:val="left" w:pos="1560"/>
        </w:tabs>
        <w:ind w:firstLineChars="190" w:firstLine="456"/>
        <w:outlineLvl w:val="1"/>
        <w:rPr>
          <w:rFonts w:ascii="Arial" w:eastAsiaTheme="minorEastAsia" w:hAnsi="Arial" w:cs="Arial"/>
          <w:sz w:val="24"/>
          <w:szCs w:val="24"/>
        </w:rPr>
      </w:pPr>
      <w:bookmarkStart w:id="27" w:name="_Toc461457462"/>
      <w:r w:rsidRPr="00802333">
        <w:rPr>
          <w:rFonts w:ascii="Arial" w:eastAsiaTheme="minorEastAsia" w:hAnsi="Arial" w:cs="Arial"/>
          <w:sz w:val="24"/>
          <w:szCs w:val="24"/>
        </w:rPr>
        <w:t>（三）</w:t>
      </w:r>
      <w:r w:rsidR="003749F8" w:rsidRPr="00802333">
        <w:rPr>
          <w:rFonts w:ascii="Arial" w:eastAsiaTheme="minorEastAsia" w:hAnsi="Arial" w:cs="Arial"/>
          <w:sz w:val="24"/>
          <w:szCs w:val="24"/>
        </w:rPr>
        <w:t>统一规范市场秩序</w:t>
      </w:r>
      <w:bookmarkEnd w:id="27"/>
    </w:p>
    <w:p w:rsidR="003749F8" w:rsidRPr="00802333" w:rsidRDefault="003749F8" w:rsidP="00802333">
      <w:pPr>
        <w:tabs>
          <w:tab w:val="left" w:pos="720"/>
        </w:tabs>
        <w:ind w:firstLineChars="200" w:firstLine="480"/>
        <w:rPr>
          <w:rFonts w:ascii="Arial" w:eastAsiaTheme="minorEastAsia" w:hAnsi="Arial" w:cs="Arial"/>
          <w:sz w:val="24"/>
          <w:szCs w:val="24"/>
        </w:rPr>
      </w:pPr>
      <w:r w:rsidRPr="00802333">
        <w:rPr>
          <w:rFonts w:ascii="Arial" w:eastAsiaTheme="minorEastAsia" w:hAnsi="Arial" w:cs="Arial"/>
          <w:sz w:val="24"/>
          <w:szCs w:val="24"/>
        </w:rPr>
        <w:t>清理废除地方自行制定的影响统一市场形成的限制性规定，严肃查处设立不合理招投标条件等行为，加快放开垄断行业竞争性环节，建立申诉渠道和复议机制。探索改革环境基础设施建设招投标机制，建立质量优先的评标原则，大幅增加技术标权重；定期公布重大环境基础设施项目中标价格，加强对明显低于市场平均价格项目的运营监管，严防恶性低价竞争。加强信用体系建设，建立严重违法失信的市场主体的信用记录，纳入全国信用信息共享平台，依法公示企业环境行政许可、行政处罚等信息，实施跨部门联合惩戒；强化纠纷处理，建立节能环保纠纷快速解决机制。在城镇化过程中对环境基础设施建设要优先布局、优先建设，严格落实环评要求，做好环保知识的宣传普及，稳妥解决</w:t>
      </w:r>
      <w:r w:rsidRPr="00802333">
        <w:rPr>
          <w:rFonts w:ascii="Arial" w:eastAsiaTheme="minorEastAsia" w:hAnsi="Arial" w:cs="Arial"/>
          <w:sz w:val="24"/>
          <w:szCs w:val="24"/>
        </w:rPr>
        <w:t>“</w:t>
      </w:r>
      <w:r w:rsidRPr="00802333">
        <w:rPr>
          <w:rFonts w:ascii="Arial" w:eastAsiaTheme="minorEastAsia" w:hAnsi="Arial" w:cs="Arial"/>
          <w:sz w:val="24"/>
          <w:szCs w:val="24"/>
        </w:rPr>
        <w:t>邻避</w:t>
      </w:r>
      <w:r w:rsidRPr="00802333">
        <w:rPr>
          <w:rFonts w:ascii="Arial" w:eastAsiaTheme="minorEastAsia" w:hAnsi="Arial" w:cs="Arial"/>
          <w:sz w:val="24"/>
          <w:szCs w:val="24"/>
        </w:rPr>
        <w:t>”</w:t>
      </w:r>
      <w:r w:rsidRPr="00802333">
        <w:rPr>
          <w:rFonts w:ascii="Arial" w:eastAsiaTheme="minorEastAsia" w:hAnsi="Arial" w:cs="Arial"/>
          <w:sz w:val="24"/>
          <w:szCs w:val="24"/>
        </w:rPr>
        <w:t>问题。</w:t>
      </w:r>
    </w:p>
    <w:p w:rsidR="003749F8" w:rsidRPr="00802333" w:rsidRDefault="008A586D" w:rsidP="00802333">
      <w:pPr>
        <w:pStyle w:val="ListParagraph"/>
        <w:tabs>
          <w:tab w:val="left" w:pos="720"/>
          <w:tab w:val="left" w:pos="1134"/>
        </w:tabs>
        <w:ind w:firstLineChars="190" w:firstLine="456"/>
        <w:outlineLvl w:val="0"/>
        <w:rPr>
          <w:rFonts w:ascii="Arial" w:eastAsiaTheme="minorEastAsia" w:hAnsi="Arial" w:cs="Arial"/>
          <w:sz w:val="24"/>
          <w:szCs w:val="24"/>
        </w:rPr>
      </w:pPr>
      <w:bookmarkStart w:id="28" w:name="_Toc459896232"/>
      <w:bookmarkStart w:id="29" w:name="_Toc461457463"/>
      <w:bookmarkEnd w:id="28"/>
      <w:r w:rsidRPr="00802333">
        <w:rPr>
          <w:rFonts w:ascii="Arial" w:eastAsiaTheme="minorEastAsia" w:hAnsi="Arial" w:cs="Arial"/>
          <w:sz w:val="24"/>
          <w:szCs w:val="24"/>
        </w:rPr>
        <w:t>八、</w:t>
      </w:r>
      <w:r w:rsidR="003749F8" w:rsidRPr="00802333">
        <w:rPr>
          <w:rFonts w:ascii="Arial" w:eastAsiaTheme="minorEastAsia" w:hAnsi="Arial" w:cs="Arial"/>
          <w:sz w:val="24"/>
          <w:szCs w:val="24"/>
        </w:rPr>
        <w:t>完善落实保障措施</w:t>
      </w:r>
      <w:bookmarkEnd w:id="29"/>
    </w:p>
    <w:p w:rsidR="003749F8" w:rsidRPr="00802333" w:rsidRDefault="003749F8" w:rsidP="00802333">
      <w:pPr>
        <w:tabs>
          <w:tab w:val="left" w:pos="720"/>
        </w:tabs>
        <w:ind w:firstLineChars="200" w:firstLine="480"/>
        <w:rPr>
          <w:rFonts w:ascii="Arial" w:eastAsiaTheme="minorEastAsia" w:hAnsi="Arial" w:cs="Arial"/>
          <w:sz w:val="24"/>
          <w:szCs w:val="24"/>
        </w:rPr>
      </w:pPr>
      <w:r w:rsidRPr="00802333">
        <w:rPr>
          <w:rFonts w:ascii="Arial" w:eastAsiaTheme="minorEastAsia" w:hAnsi="Arial" w:cs="Arial"/>
          <w:sz w:val="24"/>
          <w:szCs w:val="24"/>
        </w:rPr>
        <w:t>加强财税价格金融等政策的引导支持，依托国家重大对外战略拓展国际合作，培育高素质人才队伍，为产业发展提供有力保障。</w:t>
      </w:r>
      <w:r w:rsidRPr="00802333">
        <w:rPr>
          <w:rFonts w:ascii="Arial" w:eastAsiaTheme="minorEastAsia" w:hAnsi="Arial" w:cs="Arial"/>
          <w:sz w:val="24"/>
          <w:szCs w:val="24"/>
        </w:rPr>
        <w:t xml:space="preserve"> </w:t>
      </w:r>
    </w:p>
    <w:p w:rsidR="003749F8" w:rsidRPr="00802333" w:rsidRDefault="008A586D" w:rsidP="00802333">
      <w:pPr>
        <w:pStyle w:val="ListParagraph"/>
        <w:tabs>
          <w:tab w:val="left" w:pos="1560"/>
        </w:tabs>
        <w:ind w:firstLineChars="190" w:firstLine="456"/>
        <w:outlineLvl w:val="1"/>
        <w:rPr>
          <w:rFonts w:ascii="Arial" w:eastAsiaTheme="minorEastAsia" w:hAnsi="Arial" w:cs="Arial"/>
          <w:sz w:val="24"/>
          <w:szCs w:val="24"/>
        </w:rPr>
      </w:pPr>
      <w:bookmarkStart w:id="30" w:name="_Toc461457464"/>
      <w:r w:rsidRPr="00802333">
        <w:rPr>
          <w:rFonts w:ascii="Arial" w:eastAsiaTheme="minorEastAsia" w:hAnsi="Arial" w:cs="Arial"/>
          <w:sz w:val="24"/>
          <w:szCs w:val="24"/>
        </w:rPr>
        <w:t>（一）</w:t>
      </w:r>
      <w:r w:rsidR="003749F8" w:rsidRPr="00802333">
        <w:rPr>
          <w:rFonts w:ascii="Arial" w:eastAsiaTheme="minorEastAsia" w:hAnsi="Arial" w:cs="Arial"/>
          <w:sz w:val="24"/>
          <w:szCs w:val="24"/>
        </w:rPr>
        <w:t>加大财税和价格政策支持</w:t>
      </w:r>
      <w:bookmarkEnd w:id="30"/>
    </w:p>
    <w:p w:rsidR="003749F8" w:rsidRPr="00802333" w:rsidRDefault="003749F8" w:rsidP="00802333">
      <w:pPr>
        <w:tabs>
          <w:tab w:val="left" w:pos="720"/>
        </w:tabs>
        <w:ind w:firstLineChars="200" w:firstLine="480"/>
        <w:rPr>
          <w:rFonts w:ascii="Arial" w:eastAsiaTheme="minorEastAsia" w:hAnsi="Arial" w:cs="Arial"/>
          <w:sz w:val="24"/>
          <w:szCs w:val="24"/>
        </w:rPr>
      </w:pPr>
      <w:r w:rsidRPr="00802333">
        <w:rPr>
          <w:rFonts w:ascii="Arial" w:eastAsiaTheme="minorEastAsia" w:hAnsi="Arial" w:cs="Arial"/>
          <w:sz w:val="24"/>
          <w:szCs w:val="24"/>
        </w:rPr>
        <w:t>继续利用中央预算内投资对节能环保产业给予支持，鼓励地方政府安排财政专项资金支持和引导节能环保产业发展。落实节能环保产业税收优惠政策，修订完善节能节水、环境保护专用设备企业所得税优惠目录，落实资源综合利用产品的增值税优惠政策。做好环境保护税立法和实施工作。推进资源性产品价格改革，落实差别电价、惩罚性电价和阶梯电价政策；适时完善环保电价政策，探索建立污水处理服务费用与污水处理效果挂钩调整机制。</w:t>
      </w:r>
    </w:p>
    <w:p w:rsidR="003749F8" w:rsidRPr="00802333" w:rsidRDefault="008A586D" w:rsidP="00802333">
      <w:pPr>
        <w:pStyle w:val="ListParagraph"/>
        <w:tabs>
          <w:tab w:val="left" w:pos="1560"/>
        </w:tabs>
        <w:ind w:firstLineChars="190" w:firstLine="456"/>
        <w:outlineLvl w:val="1"/>
        <w:rPr>
          <w:rFonts w:ascii="Arial" w:eastAsiaTheme="minorEastAsia" w:hAnsi="Arial" w:cs="Arial"/>
          <w:sz w:val="24"/>
          <w:szCs w:val="24"/>
        </w:rPr>
      </w:pPr>
      <w:bookmarkStart w:id="31" w:name="_Toc461457465"/>
      <w:r w:rsidRPr="00802333">
        <w:rPr>
          <w:rFonts w:ascii="Arial" w:eastAsiaTheme="minorEastAsia" w:hAnsi="Arial" w:cs="Arial"/>
          <w:sz w:val="24"/>
          <w:szCs w:val="24"/>
        </w:rPr>
        <w:t>（二）</w:t>
      </w:r>
      <w:r w:rsidR="003749F8" w:rsidRPr="00802333">
        <w:rPr>
          <w:rFonts w:ascii="Arial" w:eastAsiaTheme="minorEastAsia" w:hAnsi="Arial" w:cs="Arial"/>
          <w:sz w:val="24"/>
          <w:szCs w:val="24"/>
        </w:rPr>
        <w:t>发展绿色金融</w:t>
      </w:r>
      <w:bookmarkEnd w:id="31"/>
    </w:p>
    <w:p w:rsidR="003749F8" w:rsidRPr="00802333" w:rsidRDefault="003749F8" w:rsidP="00802333">
      <w:pPr>
        <w:tabs>
          <w:tab w:val="left" w:pos="720"/>
        </w:tabs>
        <w:ind w:firstLineChars="200" w:firstLine="480"/>
        <w:rPr>
          <w:rFonts w:ascii="Arial" w:eastAsiaTheme="minorEastAsia" w:hAnsi="Arial" w:cs="Arial"/>
          <w:sz w:val="24"/>
          <w:szCs w:val="24"/>
        </w:rPr>
      </w:pPr>
      <w:r w:rsidRPr="00802333">
        <w:rPr>
          <w:rFonts w:ascii="Arial" w:eastAsiaTheme="minorEastAsia" w:hAnsi="Arial" w:cs="Arial"/>
          <w:sz w:val="24"/>
          <w:szCs w:val="24"/>
        </w:rPr>
        <w:t>建立健全绿色金融体系，推动节能环保产业与绿色金融的深度融合。大力发</w:t>
      </w:r>
      <w:r w:rsidRPr="00802333">
        <w:rPr>
          <w:rFonts w:ascii="Arial" w:eastAsiaTheme="minorEastAsia" w:hAnsi="Arial" w:cs="Arial"/>
          <w:sz w:val="24"/>
          <w:szCs w:val="24"/>
        </w:rPr>
        <w:lastRenderedPageBreak/>
        <w:t>展绿色信贷，完善绿色信贷统计制度，鼓励银行设立绿色信贷专项额度，支持有条件的银行探索绿色金融专业化经营。鼓励银行业金融机构将碳排放权、排污权、合同能源管理未来收益、特许经营收费权等纳入贷款质押担保物范围，推广融资租赁等新型融资方式。强化直接融资，支持绿色债券规范有序发展，鼓励符合条件企业发行绿色债券，通过债券市场筹措节能环保项目建设资金。引导和支持社会资本建立绿色发展基金，投资节能环保产业。支持社会资本以</w:t>
      </w:r>
      <w:r w:rsidRPr="00802333">
        <w:rPr>
          <w:rFonts w:ascii="Arial" w:eastAsiaTheme="minorEastAsia" w:hAnsi="Arial" w:cs="Arial"/>
          <w:sz w:val="24"/>
          <w:szCs w:val="24"/>
        </w:rPr>
        <w:t>PPP</w:t>
      </w:r>
      <w:r w:rsidRPr="00802333">
        <w:rPr>
          <w:rFonts w:ascii="Arial" w:eastAsiaTheme="minorEastAsia" w:hAnsi="Arial" w:cs="Arial"/>
          <w:sz w:val="24"/>
          <w:szCs w:val="24"/>
        </w:rPr>
        <w:t>和第三方服务等模式投入资源循环利用产业。探索发展绿色保险，研究开发针对合同能源管理、环境污染第三方治理等的保险产品，在环境高风险领域建立环境污染强制责任保险制度。支持信用担保机构、绿色发展基金对资质好、管理规范的中小型节能环保企业融资提供担保服务。</w:t>
      </w:r>
    </w:p>
    <w:p w:rsidR="003749F8" w:rsidRPr="00802333" w:rsidRDefault="008A586D" w:rsidP="00802333">
      <w:pPr>
        <w:pStyle w:val="ListParagraph"/>
        <w:tabs>
          <w:tab w:val="left" w:pos="1560"/>
        </w:tabs>
        <w:ind w:firstLineChars="190" w:firstLine="456"/>
        <w:outlineLvl w:val="1"/>
        <w:rPr>
          <w:rFonts w:ascii="Arial" w:eastAsiaTheme="minorEastAsia" w:hAnsi="Arial" w:cs="Arial"/>
          <w:sz w:val="24"/>
          <w:szCs w:val="24"/>
        </w:rPr>
      </w:pPr>
      <w:bookmarkStart w:id="32" w:name="_Toc461457466"/>
      <w:r w:rsidRPr="00802333">
        <w:rPr>
          <w:rFonts w:ascii="Arial" w:eastAsiaTheme="minorEastAsia" w:hAnsi="Arial" w:cs="Arial"/>
          <w:sz w:val="24"/>
          <w:szCs w:val="24"/>
        </w:rPr>
        <w:t>（三）</w:t>
      </w:r>
      <w:r w:rsidR="003749F8" w:rsidRPr="00802333">
        <w:rPr>
          <w:rFonts w:ascii="Arial" w:eastAsiaTheme="minorEastAsia" w:hAnsi="Arial" w:cs="Arial"/>
          <w:sz w:val="24"/>
          <w:szCs w:val="24"/>
        </w:rPr>
        <w:t>加强国际合作</w:t>
      </w:r>
      <w:bookmarkEnd w:id="32"/>
    </w:p>
    <w:p w:rsidR="003749F8" w:rsidRPr="00802333" w:rsidRDefault="003749F8" w:rsidP="00802333">
      <w:pPr>
        <w:tabs>
          <w:tab w:val="left" w:pos="720"/>
        </w:tabs>
        <w:ind w:firstLineChars="200" w:firstLine="480"/>
        <w:rPr>
          <w:rFonts w:ascii="Arial" w:eastAsiaTheme="minorEastAsia" w:hAnsi="Arial" w:cs="Arial"/>
          <w:sz w:val="24"/>
          <w:szCs w:val="24"/>
        </w:rPr>
      </w:pPr>
      <w:r w:rsidRPr="00802333">
        <w:rPr>
          <w:rFonts w:ascii="Arial" w:eastAsiaTheme="minorEastAsia" w:hAnsi="Arial" w:cs="Arial"/>
          <w:sz w:val="24"/>
          <w:szCs w:val="24"/>
        </w:rPr>
        <w:t>推进节能环保产品和服务</w:t>
      </w:r>
      <w:r w:rsidRPr="00802333">
        <w:rPr>
          <w:rFonts w:ascii="Arial" w:eastAsiaTheme="minorEastAsia" w:hAnsi="Arial" w:cs="Arial"/>
          <w:sz w:val="24"/>
          <w:szCs w:val="24"/>
        </w:rPr>
        <w:t>“</w:t>
      </w:r>
      <w:r w:rsidRPr="00802333">
        <w:rPr>
          <w:rFonts w:ascii="Arial" w:eastAsiaTheme="minorEastAsia" w:hAnsi="Arial" w:cs="Arial"/>
          <w:sz w:val="24"/>
          <w:szCs w:val="24"/>
        </w:rPr>
        <w:t>走出去</w:t>
      </w:r>
      <w:r w:rsidRPr="00802333">
        <w:rPr>
          <w:rFonts w:ascii="Arial" w:eastAsiaTheme="minorEastAsia" w:hAnsi="Arial" w:cs="Arial"/>
          <w:sz w:val="24"/>
          <w:szCs w:val="24"/>
        </w:rPr>
        <w:t>”</w:t>
      </w:r>
      <w:r w:rsidRPr="00802333">
        <w:rPr>
          <w:rFonts w:ascii="Arial" w:eastAsiaTheme="minorEastAsia" w:hAnsi="Arial" w:cs="Arial"/>
          <w:sz w:val="24"/>
          <w:szCs w:val="24"/>
        </w:rPr>
        <w:t>，拓展一体化水处理装备、高效电机、高效锅炉、除尘脱硫设施等先进节能环保装备的国际市场，促进绿色产品出口；依托</w:t>
      </w:r>
      <w:r w:rsidRPr="00802333">
        <w:rPr>
          <w:rFonts w:ascii="Arial" w:eastAsiaTheme="minorEastAsia" w:hAnsi="Arial" w:cs="Arial"/>
          <w:sz w:val="24"/>
          <w:szCs w:val="24"/>
        </w:rPr>
        <w:t>“</w:t>
      </w:r>
      <w:r w:rsidRPr="00802333">
        <w:rPr>
          <w:rFonts w:ascii="Arial" w:eastAsiaTheme="minorEastAsia" w:hAnsi="Arial" w:cs="Arial"/>
          <w:sz w:val="24"/>
          <w:szCs w:val="24"/>
        </w:rPr>
        <w:t>一带一路</w:t>
      </w:r>
      <w:r w:rsidRPr="00802333">
        <w:rPr>
          <w:rFonts w:ascii="Arial" w:eastAsiaTheme="minorEastAsia" w:hAnsi="Arial" w:cs="Arial"/>
          <w:sz w:val="24"/>
          <w:szCs w:val="24"/>
        </w:rPr>
        <w:t>”</w:t>
      </w:r>
      <w:r w:rsidRPr="00802333">
        <w:rPr>
          <w:rFonts w:ascii="Arial" w:eastAsiaTheme="minorEastAsia" w:hAnsi="Arial" w:cs="Arial"/>
          <w:sz w:val="24"/>
          <w:szCs w:val="24"/>
        </w:rPr>
        <w:t>建设、国际产能合作，鼓励节能环保企业境外工程承包和劳务输出，提供优质高效的纯低温余热发电、污染治理、垃圾焚烧发电、生态修复、环境影响评价等服务。实施绿色援助，在受援国开展节能环保工程示范和能力建设，支持环境基础设施建设，帮助受援国改善生态环境，同时形成对我国节能环保产业</w:t>
      </w:r>
      <w:r w:rsidRPr="00802333">
        <w:rPr>
          <w:rFonts w:ascii="Arial" w:eastAsiaTheme="minorEastAsia" w:hAnsi="Arial" w:cs="Arial"/>
          <w:sz w:val="24"/>
          <w:szCs w:val="24"/>
        </w:rPr>
        <w:t>“</w:t>
      </w:r>
      <w:r w:rsidRPr="00802333">
        <w:rPr>
          <w:rFonts w:ascii="Arial" w:eastAsiaTheme="minorEastAsia" w:hAnsi="Arial" w:cs="Arial"/>
          <w:sz w:val="24"/>
          <w:szCs w:val="24"/>
        </w:rPr>
        <w:t>走出去</w:t>
      </w:r>
      <w:r w:rsidRPr="00802333">
        <w:rPr>
          <w:rFonts w:ascii="Arial" w:eastAsiaTheme="minorEastAsia" w:hAnsi="Arial" w:cs="Arial"/>
          <w:sz w:val="24"/>
          <w:szCs w:val="24"/>
        </w:rPr>
        <w:t>”</w:t>
      </w:r>
      <w:r w:rsidRPr="00802333">
        <w:rPr>
          <w:rFonts w:ascii="Arial" w:eastAsiaTheme="minorEastAsia" w:hAnsi="Arial" w:cs="Arial"/>
          <w:sz w:val="24"/>
          <w:szCs w:val="24"/>
        </w:rPr>
        <w:t>的有力带动。实施高水平</w:t>
      </w:r>
      <w:r w:rsidRPr="00802333">
        <w:rPr>
          <w:rFonts w:ascii="Arial" w:eastAsiaTheme="minorEastAsia" w:hAnsi="Arial" w:cs="Arial"/>
          <w:sz w:val="24"/>
          <w:szCs w:val="24"/>
        </w:rPr>
        <w:t>“</w:t>
      </w:r>
      <w:r w:rsidRPr="00802333">
        <w:rPr>
          <w:rFonts w:ascii="Arial" w:eastAsiaTheme="minorEastAsia" w:hAnsi="Arial" w:cs="Arial"/>
          <w:sz w:val="24"/>
          <w:szCs w:val="24"/>
        </w:rPr>
        <w:t>引进来</w:t>
      </w:r>
      <w:r w:rsidRPr="00802333">
        <w:rPr>
          <w:rFonts w:ascii="Arial" w:eastAsiaTheme="minorEastAsia" w:hAnsi="Arial" w:cs="Arial"/>
          <w:sz w:val="24"/>
          <w:szCs w:val="24"/>
        </w:rPr>
        <w:t>”</w:t>
      </w:r>
      <w:r w:rsidRPr="00802333">
        <w:rPr>
          <w:rFonts w:ascii="Arial" w:eastAsiaTheme="minorEastAsia" w:hAnsi="Arial" w:cs="Arial"/>
          <w:sz w:val="24"/>
          <w:szCs w:val="24"/>
        </w:rPr>
        <w:t>，积极引进境外节能环保产业投资、先进技术、管理理念和商业模式，鼓励外资投向节能环保高端装备制造、节能环保技术创新，支持设立研发中心。积极参与国际节能环保标准制修订，加强重点领域节能环保标准与国际标准接轨，推动与主要贸易国建立节能环保标准互认机制。加强与发达国家节能环保产业合作，共同开拓第三方市场。</w:t>
      </w:r>
    </w:p>
    <w:p w:rsidR="003749F8" w:rsidRPr="00802333" w:rsidRDefault="008A586D" w:rsidP="00802333">
      <w:pPr>
        <w:pStyle w:val="ListParagraph"/>
        <w:tabs>
          <w:tab w:val="left" w:pos="1560"/>
        </w:tabs>
        <w:ind w:firstLineChars="190" w:firstLine="456"/>
        <w:outlineLvl w:val="1"/>
        <w:rPr>
          <w:rFonts w:ascii="Arial" w:eastAsiaTheme="minorEastAsia" w:hAnsi="Arial" w:cs="Arial"/>
          <w:sz w:val="24"/>
          <w:szCs w:val="24"/>
        </w:rPr>
      </w:pPr>
      <w:bookmarkStart w:id="33" w:name="_Toc461457467"/>
      <w:r w:rsidRPr="00802333">
        <w:rPr>
          <w:rFonts w:ascii="Arial" w:eastAsiaTheme="minorEastAsia" w:hAnsi="Arial" w:cs="Arial"/>
          <w:sz w:val="24"/>
          <w:szCs w:val="24"/>
        </w:rPr>
        <w:t>（四）</w:t>
      </w:r>
      <w:r w:rsidR="003749F8" w:rsidRPr="00802333">
        <w:rPr>
          <w:rFonts w:ascii="Arial" w:eastAsiaTheme="minorEastAsia" w:hAnsi="Arial" w:cs="Arial"/>
          <w:sz w:val="24"/>
          <w:szCs w:val="24"/>
        </w:rPr>
        <w:t>夯实人才基础</w:t>
      </w:r>
      <w:bookmarkEnd w:id="33"/>
    </w:p>
    <w:p w:rsidR="003749F8" w:rsidRPr="00802333" w:rsidRDefault="003749F8" w:rsidP="00802333">
      <w:pPr>
        <w:tabs>
          <w:tab w:val="left" w:pos="720"/>
        </w:tabs>
        <w:ind w:firstLineChars="200" w:firstLine="480"/>
        <w:rPr>
          <w:rFonts w:ascii="Arial" w:eastAsiaTheme="minorEastAsia" w:hAnsi="Arial" w:cs="Arial"/>
          <w:sz w:val="24"/>
          <w:szCs w:val="24"/>
        </w:rPr>
      </w:pPr>
      <w:r w:rsidRPr="00802333">
        <w:rPr>
          <w:rFonts w:ascii="Arial" w:eastAsiaTheme="minorEastAsia" w:hAnsi="Arial" w:cs="Arial"/>
          <w:sz w:val="24"/>
          <w:szCs w:val="24"/>
        </w:rPr>
        <w:t>围绕节能环保产业发展需要，在创新人才推进计划、青年英才开发计划、</w:t>
      </w:r>
      <w:r w:rsidRPr="00802333">
        <w:rPr>
          <w:rFonts w:ascii="Arial" w:eastAsiaTheme="minorEastAsia" w:hAnsi="Arial" w:cs="Arial"/>
          <w:sz w:val="24"/>
          <w:szCs w:val="24"/>
        </w:rPr>
        <w:t>“</w:t>
      </w:r>
      <w:r w:rsidRPr="00802333">
        <w:rPr>
          <w:rFonts w:ascii="Arial" w:eastAsiaTheme="minorEastAsia" w:hAnsi="Arial" w:cs="Arial"/>
          <w:sz w:val="24"/>
          <w:szCs w:val="24"/>
        </w:rPr>
        <w:t>千人计划</w:t>
      </w:r>
      <w:r w:rsidRPr="00802333">
        <w:rPr>
          <w:rFonts w:ascii="Arial" w:eastAsiaTheme="minorEastAsia" w:hAnsi="Arial" w:cs="Arial"/>
          <w:sz w:val="24"/>
          <w:szCs w:val="24"/>
        </w:rPr>
        <w:t>”“</w:t>
      </w:r>
      <w:r w:rsidRPr="00802333">
        <w:rPr>
          <w:rFonts w:ascii="Arial" w:eastAsiaTheme="minorEastAsia" w:hAnsi="Arial" w:cs="Arial"/>
          <w:sz w:val="24"/>
          <w:szCs w:val="24"/>
        </w:rPr>
        <w:t>万人计划</w:t>
      </w:r>
      <w:r w:rsidRPr="00802333">
        <w:rPr>
          <w:rFonts w:ascii="Arial" w:eastAsiaTheme="minorEastAsia" w:hAnsi="Arial" w:cs="Arial"/>
          <w:sz w:val="24"/>
          <w:szCs w:val="24"/>
        </w:rPr>
        <w:t>”</w:t>
      </w:r>
      <w:r w:rsidRPr="00802333">
        <w:rPr>
          <w:rFonts w:ascii="Arial" w:eastAsiaTheme="minorEastAsia" w:hAnsi="Arial" w:cs="Arial"/>
          <w:sz w:val="24"/>
          <w:szCs w:val="24"/>
        </w:rPr>
        <w:t>提升工程等重大人才工程中，加大对节能环保人才的培养和引进，培育一批突破关键技术、引领学科发展、带动产业转型的领军人才。发挥大学和科研机构在培养优秀创新人才方面的作用，鼓励高校根据市场需求设置节能环保产业相关学科专业，做好课程设计，形成一批具有国际影响的科学研究基地和人才培养基地。加强多元化培训，提升经营管理人才在金融、法律、企业管理等方面的综合能力，提高节能环保企业管理水平。强化产业技术工人专业技能培训。加强节能监察、环保执法队伍能力建设，提高人员业务素质。</w:t>
      </w:r>
    </w:p>
    <w:p w:rsidR="003749F8" w:rsidRPr="00802333" w:rsidRDefault="008A586D" w:rsidP="00802333">
      <w:pPr>
        <w:pStyle w:val="ListParagraph"/>
        <w:tabs>
          <w:tab w:val="left" w:pos="720"/>
          <w:tab w:val="left" w:pos="1134"/>
        </w:tabs>
        <w:ind w:firstLineChars="190" w:firstLine="456"/>
        <w:outlineLvl w:val="0"/>
        <w:rPr>
          <w:rFonts w:ascii="Arial" w:eastAsiaTheme="minorEastAsia" w:hAnsi="Arial" w:cs="Arial"/>
          <w:sz w:val="24"/>
          <w:szCs w:val="24"/>
        </w:rPr>
      </w:pPr>
      <w:bookmarkStart w:id="34" w:name="_Toc461457468"/>
      <w:r w:rsidRPr="00802333">
        <w:rPr>
          <w:rFonts w:ascii="Arial" w:eastAsiaTheme="minorEastAsia" w:hAnsi="Arial" w:cs="Arial"/>
          <w:sz w:val="24"/>
          <w:szCs w:val="24"/>
        </w:rPr>
        <w:t>九、</w:t>
      </w:r>
      <w:r w:rsidR="003749F8" w:rsidRPr="00802333">
        <w:rPr>
          <w:rFonts w:ascii="Arial" w:eastAsiaTheme="minorEastAsia" w:hAnsi="Arial" w:cs="Arial"/>
          <w:sz w:val="24"/>
          <w:szCs w:val="24"/>
        </w:rPr>
        <w:t>组织实施</w:t>
      </w:r>
      <w:bookmarkEnd w:id="34"/>
    </w:p>
    <w:p w:rsidR="003749F8" w:rsidRPr="00802333" w:rsidRDefault="003749F8" w:rsidP="00802333">
      <w:pPr>
        <w:tabs>
          <w:tab w:val="left" w:pos="720"/>
        </w:tabs>
        <w:ind w:firstLineChars="200" w:firstLine="480"/>
        <w:rPr>
          <w:rFonts w:ascii="Arial" w:eastAsiaTheme="minorEastAsia" w:hAnsi="Arial" w:cs="Arial"/>
          <w:sz w:val="24"/>
          <w:szCs w:val="24"/>
        </w:rPr>
      </w:pPr>
      <w:r w:rsidRPr="00802333">
        <w:rPr>
          <w:rFonts w:ascii="Arial" w:eastAsiaTheme="minorEastAsia" w:hAnsi="Arial" w:cs="Arial"/>
          <w:sz w:val="24"/>
          <w:szCs w:val="24"/>
        </w:rPr>
        <w:t>发改、环保、工信、</w:t>
      </w:r>
      <w:r w:rsidR="00E729DF" w:rsidRPr="00802333">
        <w:rPr>
          <w:rFonts w:ascii="Arial" w:eastAsiaTheme="minorEastAsia" w:hAnsi="Arial" w:cs="Arial"/>
          <w:sz w:val="24"/>
          <w:szCs w:val="24"/>
        </w:rPr>
        <w:t>科技、</w:t>
      </w:r>
      <w:r w:rsidRPr="00802333">
        <w:rPr>
          <w:rFonts w:ascii="Arial" w:eastAsiaTheme="minorEastAsia" w:hAnsi="Arial" w:cs="Arial"/>
          <w:sz w:val="24"/>
          <w:szCs w:val="24"/>
        </w:rPr>
        <w:t>财政、住建、水利等部门要加强规划落实的统筹协调，依据职能完善细化各项政策措施，适时开展规划执行情况评估。开展节能环保产业调查统计工作，做好节能环保产业发展形势分析，加强苗头性、倾向性、潜在性问题研究，及时解决产业发展中出现的突出问题。各地区要充分认识发展节能环保产业对于培育发展新动能、提升绿色竞争力的重要意义，创新方式方法，因地制宜地制订本地区的实施方案，加大对节能环保产业发展的扶持力度，规范市场秩序，推动节能环保产业做大做强，为建设生态文明和美丽中国提供坚实的产业保障。</w:t>
      </w:r>
    </w:p>
    <w:p w:rsidR="006D7B4C" w:rsidRPr="00802333" w:rsidRDefault="006D7B4C">
      <w:pPr>
        <w:rPr>
          <w:rFonts w:ascii="Arial" w:eastAsiaTheme="minorEastAsia" w:hAnsi="Arial" w:cs="Arial"/>
          <w:sz w:val="24"/>
          <w:szCs w:val="24"/>
        </w:rPr>
      </w:pPr>
    </w:p>
    <w:sectPr w:rsidR="006D7B4C" w:rsidRPr="00802333" w:rsidSect="006D7B4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14" w:rsidRDefault="00864514" w:rsidP="00F40F21">
      <w:pPr>
        <w:ind w:firstLine="600"/>
      </w:pPr>
      <w:r>
        <w:separator/>
      </w:r>
    </w:p>
  </w:endnote>
  <w:endnote w:type="continuationSeparator" w:id="0">
    <w:p w:rsidR="00864514" w:rsidRDefault="00864514" w:rsidP="00F40F21">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98D" w:rsidRDefault="0084398D">
    <w:pPr>
      <w:pStyle w:val="a4"/>
      <w:jc w:val="center"/>
    </w:pPr>
    <w:r>
      <w:fldChar w:fldCharType="begin"/>
    </w:r>
    <w:r>
      <w:instrText xml:space="preserve"> PAGE   \* MERGEFORMAT </w:instrText>
    </w:r>
    <w:r>
      <w:fldChar w:fldCharType="separate"/>
    </w:r>
    <w:r w:rsidR="003525E8" w:rsidRPr="003525E8">
      <w:rPr>
        <w:noProof/>
        <w:lang w:val="zh-CN"/>
      </w:rPr>
      <w:t>10</w:t>
    </w:r>
    <w:r>
      <w:fldChar w:fldCharType="end"/>
    </w:r>
  </w:p>
  <w:p w:rsidR="0084398D" w:rsidRDefault="0084398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14" w:rsidRDefault="00864514" w:rsidP="00F40F21">
      <w:pPr>
        <w:ind w:firstLine="600"/>
      </w:pPr>
      <w:r>
        <w:separator/>
      </w:r>
    </w:p>
  </w:footnote>
  <w:footnote w:type="continuationSeparator" w:id="0">
    <w:p w:rsidR="00864514" w:rsidRDefault="00864514" w:rsidP="00F40F21">
      <w:pPr>
        <w:ind w:firstLine="6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3FE7"/>
    <w:multiLevelType w:val="multilevel"/>
    <w:tmpl w:val="6C2044A8"/>
    <w:lvl w:ilvl="0">
      <w:start w:val="1"/>
      <w:numFmt w:val="chineseCountingThousand"/>
      <w:lvlText w:val="（%1）"/>
      <w:lvlJc w:val="left"/>
      <w:pPr>
        <w:ind w:left="982" w:hanging="420"/>
      </w:pPr>
      <w:rPr>
        <w:rFonts w:hint="eastAsia"/>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nsid w:val="19050C00"/>
    <w:multiLevelType w:val="multilevel"/>
    <w:tmpl w:val="19050C00"/>
    <w:lvl w:ilvl="0">
      <w:start w:val="1"/>
      <w:numFmt w:val="japaneseCounting"/>
      <w:lvlText w:val="（%1）"/>
      <w:lvlJc w:val="left"/>
      <w:pPr>
        <w:ind w:left="1453" w:hanging="885"/>
      </w:pPr>
      <w:rPr>
        <w:rFonts w:hint="default"/>
      </w:rPr>
    </w:lvl>
    <w:lvl w:ilvl="1">
      <w:start w:val="1"/>
      <w:numFmt w:val="japaneseCounting"/>
      <w:lvlText w:val="%2、"/>
      <w:lvlJc w:val="left"/>
      <w:pPr>
        <w:ind w:left="1702" w:hanging="720"/>
      </w:pPr>
      <w:rPr>
        <w:rFonts w:hint="default"/>
      </w:r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
    <w:nsid w:val="1C27478A"/>
    <w:multiLevelType w:val="multilevel"/>
    <w:tmpl w:val="1C27478A"/>
    <w:lvl w:ilvl="0">
      <w:start w:val="1"/>
      <w:numFmt w:val="japaneseCounting"/>
      <w:lvlText w:val="（%1）"/>
      <w:lvlJc w:val="left"/>
      <w:pPr>
        <w:ind w:left="1878" w:hanging="885"/>
      </w:pPr>
      <w:rPr>
        <w:rFonts w:hint="default"/>
      </w:rPr>
    </w:lvl>
    <w:lvl w:ilvl="1">
      <w:start w:val="1"/>
      <w:numFmt w:val="japaneseCounting"/>
      <w:lvlText w:val="%2、"/>
      <w:lvlJc w:val="left"/>
      <w:pPr>
        <w:ind w:left="2127" w:hanging="720"/>
      </w:pPr>
      <w:rPr>
        <w:rFonts w:hint="default"/>
      </w:rPr>
    </w:lvl>
    <w:lvl w:ilvl="2">
      <w:start w:val="1"/>
      <w:numFmt w:val="lowerRoman"/>
      <w:lvlText w:val="%3."/>
      <w:lvlJc w:val="right"/>
      <w:pPr>
        <w:ind w:left="2247" w:hanging="420"/>
      </w:pPr>
    </w:lvl>
    <w:lvl w:ilvl="3">
      <w:start w:val="1"/>
      <w:numFmt w:val="decimal"/>
      <w:lvlText w:val="%4."/>
      <w:lvlJc w:val="left"/>
      <w:pPr>
        <w:ind w:left="2667" w:hanging="420"/>
      </w:pPr>
    </w:lvl>
    <w:lvl w:ilvl="4">
      <w:start w:val="1"/>
      <w:numFmt w:val="lowerLetter"/>
      <w:lvlText w:val="%5)"/>
      <w:lvlJc w:val="left"/>
      <w:pPr>
        <w:ind w:left="3087" w:hanging="420"/>
      </w:pPr>
    </w:lvl>
    <w:lvl w:ilvl="5">
      <w:start w:val="1"/>
      <w:numFmt w:val="lowerRoman"/>
      <w:lvlText w:val="%6."/>
      <w:lvlJc w:val="right"/>
      <w:pPr>
        <w:ind w:left="3507" w:hanging="420"/>
      </w:pPr>
    </w:lvl>
    <w:lvl w:ilvl="6">
      <w:start w:val="1"/>
      <w:numFmt w:val="decimal"/>
      <w:lvlText w:val="%7."/>
      <w:lvlJc w:val="left"/>
      <w:pPr>
        <w:ind w:left="3927" w:hanging="420"/>
      </w:pPr>
    </w:lvl>
    <w:lvl w:ilvl="7">
      <w:start w:val="1"/>
      <w:numFmt w:val="lowerLetter"/>
      <w:lvlText w:val="%8)"/>
      <w:lvlJc w:val="left"/>
      <w:pPr>
        <w:ind w:left="4347" w:hanging="420"/>
      </w:pPr>
    </w:lvl>
    <w:lvl w:ilvl="8">
      <w:start w:val="1"/>
      <w:numFmt w:val="lowerRoman"/>
      <w:lvlText w:val="%9."/>
      <w:lvlJc w:val="right"/>
      <w:pPr>
        <w:ind w:left="4767" w:hanging="420"/>
      </w:pPr>
    </w:lvl>
  </w:abstractNum>
  <w:abstractNum w:abstractNumId="3">
    <w:nsid w:val="3194347E"/>
    <w:multiLevelType w:val="multilevel"/>
    <w:tmpl w:val="6C2044A8"/>
    <w:lvl w:ilvl="0">
      <w:start w:val="1"/>
      <w:numFmt w:val="chineseCountingThousand"/>
      <w:lvlText w:val="（%1）"/>
      <w:lvlJc w:val="left"/>
      <w:pPr>
        <w:ind w:left="988" w:hanging="420"/>
      </w:pPr>
      <w:rPr>
        <w:rFonts w:hint="eastAsia"/>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4">
    <w:nsid w:val="3B102410"/>
    <w:multiLevelType w:val="multilevel"/>
    <w:tmpl w:val="3B102410"/>
    <w:lvl w:ilvl="0">
      <w:start w:val="1"/>
      <w:numFmt w:val="japaneseCounting"/>
      <w:lvlText w:val="（%1）"/>
      <w:lvlJc w:val="left"/>
      <w:pPr>
        <w:ind w:left="1447" w:hanging="885"/>
      </w:pPr>
      <w:rPr>
        <w:rFonts w:hint="default"/>
      </w:rPr>
    </w:lvl>
    <w:lvl w:ilvl="1">
      <w:start w:val="1"/>
      <w:numFmt w:val="japaneseCounting"/>
      <w:lvlText w:val="%2、"/>
      <w:lvlJc w:val="left"/>
      <w:pPr>
        <w:ind w:left="4264" w:hanging="720"/>
      </w:pPr>
      <w:rPr>
        <w:rFonts w:hint="default"/>
      </w:r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5">
    <w:nsid w:val="3EAB6C2A"/>
    <w:multiLevelType w:val="multilevel"/>
    <w:tmpl w:val="3B102410"/>
    <w:lvl w:ilvl="0">
      <w:start w:val="1"/>
      <w:numFmt w:val="japaneseCounting"/>
      <w:lvlText w:val="（%1）"/>
      <w:lvlJc w:val="left"/>
      <w:pPr>
        <w:ind w:left="1447" w:hanging="885"/>
      </w:pPr>
      <w:rPr>
        <w:rFonts w:hint="default"/>
      </w:rPr>
    </w:lvl>
    <w:lvl w:ilvl="1">
      <w:start w:val="1"/>
      <w:numFmt w:val="japaneseCounting"/>
      <w:lvlText w:val="%2、"/>
      <w:lvlJc w:val="left"/>
      <w:pPr>
        <w:ind w:left="1288" w:hanging="720"/>
      </w:pPr>
      <w:rPr>
        <w:rFonts w:hint="default"/>
      </w:r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6">
    <w:nsid w:val="673955F8"/>
    <w:multiLevelType w:val="multilevel"/>
    <w:tmpl w:val="673955F8"/>
    <w:lvl w:ilvl="0">
      <w:start w:val="1"/>
      <w:numFmt w:val="japaneseCounting"/>
      <w:lvlText w:val="（%1）"/>
      <w:lvlJc w:val="left"/>
      <w:pPr>
        <w:ind w:left="1737" w:hanging="885"/>
      </w:pPr>
      <w:rPr>
        <w:rFonts w:hint="default"/>
      </w:rPr>
    </w:lvl>
    <w:lvl w:ilvl="1">
      <w:start w:val="1"/>
      <w:numFmt w:val="japaneseCounting"/>
      <w:lvlText w:val="%2、"/>
      <w:lvlJc w:val="left"/>
      <w:pPr>
        <w:ind w:left="1702" w:hanging="720"/>
      </w:pPr>
      <w:rPr>
        <w:rFonts w:hint="default"/>
      </w:r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7">
    <w:nsid w:val="6C2044A8"/>
    <w:multiLevelType w:val="multilevel"/>
    <w:tmpl w:val="6C2044A8"/>
    <w:lvl w:ilvl="0">
      <w:start w:val="1"/>
      <w:numFmt w:val="chineseCountingThousand"/>
      <w:lvlText w:val="（%1）"/>
      <w:lvlJc w:val="left"/>
      <w:pPr>
        <w:ind w:left="704" w:hanging="420"/>
      </w:pPr>
      <w:rPr>
        <w:rFonts w:hint="eastAsia"/>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4"/>
  </w:num>
  <w:num w:numId="2">
    <w:abstractNumId w:val="2"/>
  </w:num>
  <w:num w:numId="3">
    <w:abstractNumId w:val="6"/>
  </w:num>
  <w:num w:numId="4">
    <w:abstractNumId w:val="1"/>
  </w:num>
  <w:num w:numId="5">
    <w:abstractNumId w:val="7"/>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9F8"/>
    <w:rsid w:val="000A6B60"/>
    <w:rsid w:val="0010314F"/>
    <w:rsid w:val="002921AA"/>
    <w:rsid w:val="003525E8"/>
    <w:rsid w:val="003749F8"/>
    <w:rsid w:val="006901D9"/>
    <w:rsid w:val="006D7B4C"/>
    <w:rsid w:val="00802333"/>
    <w:rsid w:val="008045E8"/>
    <w:rsid w:val="00832D99"/>
    <w:rsid w:val="0084398D"/>
    <w:rsid w:val="00864514"/>
    <w:rsid w:val="008A586D"/>
    <w:rsid w:val="009C7FE3"/>
    <w:rsid w:val="00A22381"/>
    <w:rsid w:val="00A63AE1"/>
    <w:rsid w:val="00B20CB9"/>
    <w:rsid w:val="00C9781C"/>
    <w:rsid w:val="00E729DF"/>
    <w:rsid w:val="00ED6C51"/>
    <w:rsid w:val="00F40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9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uiPriority w:val="34"/>
    <w:qFormat/>
    <w:rsid w:val="003749F8"/>
    <w:pPr>
      <w:ind w:firstLineChars="200" w:firstLine="420"/>
    </w:pPr>
  </w:style>
  <w:style w:type="paragraph" w:styleId="a3">
    <w:name w:val="header"/>
    <w:basedOn w:val="a"/>
    <w:link w:val="Char"/>
    <w:uiPriority w:val="99"/>
    <w:semiHidden/>
    <w:unhideWhenUsed/>
    <w:rsid w:val="00F40F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40F21"/>
    <w:rPr>
      <w:kern w:val="2"/>
      <w:sz w:val="18"/>
      <w:szCs w:val="18"/>
    </w:rPr>
  </w:style>
  <w:style w:type="paragraph" w:styleId="a4">
    <w:name w:val="footer"/>
    <w:basedOn w:val="a"/>
    <w:link w:val="Char0"/>
    <w:uiPriority w:val="99"/>
    <w:unhideWhenUsed/>
    <w:rsid w:val="00F40F21"/>
    <w:pPr>
      <w:tabs>
        <w:tab w:val="center" w:pos="4153"/>
        <w:tab w:val="right" w:pos="8306"/>
      </w:tabs>
      <w:snapToGrid w:val="0"/>
      <w:jc w:val="left"/>
    </w:pPr>
    <w:rPr>
      <w:sz w:val="18"/>
      <w:szCs w:val="18"/>
    </w:rPr>
  </w:style>
  <w:style w:type="character" w:customStyle="1" w:styleId="Char0">
    <w:name w:val="页脚 Char"/>
    <w:basedOn w:val="a0"/>
    <w:link w:val="a4"/>
    <w:uiPriority w:val="99"/>
    <w:rsid w:val="00F40F21"/>
    <w:rPr>
      <w:kern w:val="2"/>
      <w:sz w:val="18"/>
      <w:szCs w:val="18"/>
    </w:rPr>
  </w:style>
  <w:style w:type="paragraph" w:styleId="a5">
    <w:name w:val="Balloon Text"/>
    <w:basedOn w:val="a"/>
    <w:link w:val="Char1"/>
    <w:uiPriority w:val="99"/>
    <w:semiHidden/>
    <w:unhideWhenUsed/>
    <w:rsid w:val="00E729DF"/>
    <w:rPr>
      <w:sz w:val="18"/>
      <w:szCs w:val="18"/>
    </w:rPr>
  </w:style>
  <w:style w:type="character" w:customStyle="1" w:styleId="Char1">
    <w:name w:val="批注框文本 Char"/>
    <w:basedOn w:val="a0"/>
    <w:link w:val="a5"/>
    <w:uiPriority w:val="99"/>
    <w:semiHidden/>
    <w:rsid w:val="00E729D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9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uiPriority w:val="34"/>
    <w:qFormat/>
    <w:rsid w:val="003749F8"/>
    <w:pPr>
      <w:ind w:firstLineChars="200" w:firstLine="420"/>
    </w:pPr>
  </w:style>
  <w:style w:type="paragraph" w:styleId="a3">
    <w:name w:val="header"/>
    <w:basedOn w:val="a"/>
    <w:link w:val="Char"/>
    <w:uiPriority w:val="99"/>
    <w:semiHidden/>
    <w:unhideWhenUsed/>
    <w:rsid w:val="00F40F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40F21"/>
    <w:rPr>
      <w:kern w:val="2"/>
      <w:sz w:val="18"/>
      <w:szCs w:val="18"/>
    </w:rPr>
  </w:style>
  <w:style w:type="paragraph" w:styleId="a4">
    <w:name w:val="footer"/>
    <w:basedOn w:val="a"/>
    <w:link w:val="Char0"/>
    <w:uiPriority w:val="99"/>
    <w:unhideWhenUsed/>
    <w:rsid w:val="00F40F21"/>
    <w:pPr>
      <w:tabs>
        <w:tab w:val="center" w:pos="4153"/>
        <w:tab w:val="right" w:pos="8306"/>
      </w:tabs>
      <w:snapToGrid w:val="0"/>
      <w:jc w:val="left"/>
    </w:pPr>
    <w:rPr>
      <w:sz w:val="18"/>
      <w:szCs w:val="18"/>
    </w:rPr>
  </w:style>
  <w:style w:type="character" w:customStyle="1" w:styleId="Char0">
    <w:name w:val="页脚 Char"/>
    <w:basedOn w:val="a0"/>
    <w:link w:val="a4"/>
    <w:uiPriority w:val="99"/>
    <w:rsid w:val="00F40F21"/>
    <w:rPr>
      <w:kern w:val="2"/>
      <w:sz w:val="18"/>
      <w:szCs w:val="18"/>
    </w:rPr>
  </w:style>
  <w:style w:type="paragraph" w:styleId="a5">
    <w:name w:val="Balloon Text"/>
    <w:basedOn w:val="a"/>
    <w:link w:val="Char1"/>
    <w:uiPriority w:val="99"/>
    <w:semiHidden/>
    <w:unhideWhenUsed/>
    <w:rsid w:val="00E729DF"/>
    <w:rPr>
      <w:sz w:val="18"/>
      <w:szCs w:val="18"/>
    </w:rPr>
  </w:style>
  <w:style w:type="character" w:customStyle="1" w:styleId="Char1">
    <w:name w:val="批注框文本 Char"/>
    <w:basedOn w:val="a0"/>
    <w:link w:val="a5"/>
    <w:uiPriority w:val="99"/>
    <w:semiHidden/>
    <w:rsid w:val="00E729D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55260-7407-4FF2-9B0D-2520EC757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1835</Words>
  <Characters>10460</Characters>
  <Application>Microsoft Office Word</Application>
  <DocSecurity>0</DocSecurity>
  <Lines>87</Lines>
  <Paragraphs>24</Paragraphs>
  <ScaleCrop>false</ScaleCrop>
  <Company>Lenovo (Beijing) Limited</Company>
  <LinksUpToDate>false</LinksUpToDate>
  <CharactersWithSpaces>12271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木其坚</dc:creator>
  <cp:lastModifiedBy>yy</cp:lastModifiedBy>
  <cp:revision>2</cp:revision>
  <cp:lastPrinted>2016-12-23T01:31:00Z</cp:lastPrinted>
  <dcterms:created xsi:type="dcterms:W3CDTF">2017-12-27T05:31:00Z</dcterms:created>
  <dcterms:modified xsi:type="dcterms:W3CDTF">2017-12-27T05:31:00Z</dcterms:modified>
</cp:coreProperties>
</file>